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C1" w:rsidRPr="007C3226" w:rsidRDefault="00C95E18" w:rsidP="005415B6">
      <w:pPr>
        <w:snapToGrid w:val="0"/>
        <w:spacing w:line="360" w:lineRule="auto"/>
        <w:ind w:firstLineChars="200" w:firstLine="422"/>
        <w:rPr>
          <w:rFonts w:ascii="Times New Roman" w:eastAsia="仿宋" w:hAnsi="Times New Roman" w:cs="Times New Roman"/>
          <w:b/>
          <w:szCs w:val="21"/>
        </w:rPr>
      </w:pPr>
      <w:r w:rsidRPr="00C95E18">
        <w:rPr>
          <w:rFonts w:ascii="Times New Roman" w:eastAsia="仿宋" w:hAnsi="仿宋" w:cs="Times New Roman"/>
          <w:b/>
          <w:szCs w:val="21"/>
        </w:rPr>
        <w:t>附件</w:t>
      </w:r>
      <w:r w:rsidRPr="00C95E18">
        <w:rPr>
          <w:rFonts w:ascii="Times New Roman" w:eastAsia="仿宋" w:hAnsi="仿宋" w:cs="Times New Roman" w:hint="eastAsia"/>
          <w:b/>
          <w:szCs w:val="21"/>
        </w:rPr>
        <w:t>1</w:t>
      </w:r>
      <w:r w:rsidRPr="00C95E18">
        <w:rPr>
          <w:rFonts w:ascii="Times New Roman" w:eastAsia="仿宋" w:hAnsi="仿宋" w:cs="Times New Roman" w:hint="eastAsia"/>
          <w:b/>
          <w:szCs w:val="21"/>
        </w:rPr>
        <w:t>：</w:t>
      </w:r>
      <w:r w:rsidR="005664C1" w:rsidRPr="007C3226">
        <w:rPr>
          <w:rFonts w:ascii="Times New Roman" w:eastAsia="仿宋" w:hAnsi="仿宋" w:cs="Times New Roman"/>
          <w:b/>
          <w:szCs w:val="21"/>
          <w:u w:val="single"/>
        </w:rPr>
        <w:t>手持式合金分析仪</w:t>
      </w:r>
      <w:r w:rsidR="003728C1" w:rsidRPr="007C3226">
        <w:rPr>
          <w:rFonts w:ascii="Times New Roman" w:eastAsia="仿宋" w:hAnsi="仿宋" w:cs="Times New Roman"/>
          <w:b/>
          <w:szCs w:val="21"/>
        </w:rPr>
        <w:t>技术参数（</w:t>
      </w:r>
      <w:r w:rsidR="005664C1" w:rsidRPr="007C3226">
        <w:rPr>
          <w:rFonts w:ascii="Times New Roman" w:eastAsia="仿宋" w:hAnsi="Times New Roman" w:cs="Times New Roman"/>
          <w:b/>
          <w:szCs w:val="21"/>
        </w:rPr>
        <w:t>1</w:t>
      </w:r>
      <w:r w:rsidR="005664C1" w:rsidRPr="007C3226">
        <w:rPr>
          <w:rFonts w:ascii="Times New Roman" w:eastAsia="仿宋" w:hAnsi="仿宋" w:cs="Times New Roman"/>
          <w:b/>
          <w:szCs w:val="21"/>
        </w:rPr>
        <w:t>台</w:t>
      </w:r>
      <w:r w:rsidR="003728C1" w:rsidRPr="007C3226">
        <w:rPr>
          <w:rFonts w:ascii="Times New Roman" w:eastAsia="仿宋" w:hAnsi="仿宋" w:cs="Times New Roman"/>
          <w:b/>
          <w:szCs w:val="21"/>
        </w:rPr>
        <w:t>）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</w:t>
      </w:r>
      <w:r w:rsidRPr="007C3226">
        <w:rPr>
          <w:rFonts w:ascii="Times New Roman" w:eastAsia="仿宋" w:hAnsi="仿宋" w:cs="Times New Roman"/>
          <w:szCs w:val="21"/>
        </w:rPr>
        <w:t>、生产标准：</w:t>
      </w:r>
      <w:r w:rsidRPr="007C3226">
        <w:rPr>
          <w:rFonts w:ascii="Times New Roman" w:eastAsia="仿宋" w:hAnsi="Times New Roman" w:cs="Times New Roman"/>
          <w:szCs w:val="21"/>
        </w:rPr>
        <w:t>JB/T12962.2-2016</w:t>
      </w:r>
      <w:r w:rsidRPr="007C3226">
        <w:rPr>
          <w:rFonts w:ascii="Times New Roman" w:eastAsia="仿宋" w:hAnsi="仿宋" w:cs="Times New Roman"/>
          <w:szCs w:val="21"/>
        </w:rPr>
        <w:t>能量色散</w:t>
      </w:r>
      <w:r w:rsidRPr="007C3226">
        <w:rPr>
          <w:rFonts w:ascii="Times New Roman" w:eastAsia="仿宋" w:hAnsi="Times New Roman" w:cs="Times New Roman"/>
          <w:szCs w:val="21"/>
        </w:rPr>
        <w:t>X</w:t>
      </w:r>
      <w:r w:rsidRPr="007C3226">
        <w:rPr>
          <w:rFonts w:ascii="Times New Roman" w:eastAsia="仿宋" w:hAnsi="仿宋" w:cs="Times New Roman"/>
          <w:szCs w:val="21"/>
        </w:rPr>
        <w:t>射线荧光光谱仪第</w:t>
      </w:r>
      <w:r w:rsidRPr="007C3226">
        <w:rPr>
          <w:rFonts w:ascii="Times New Roman" w:eastAsia="仿宋" w:hAnsi="Times New Roman" w:cs="Times New Roman"/>
          <w:szCs w:val="21"/>
        </w:rPr>
        <w:t>2</w:t>
      </w:r>
      <w:r w:rsidRPr="007C3226">
        <w:rPr>
          <w:rFonts w:ascii="Times New Roman" w:eastAsia="仿宋" w:hAnsi="仿宋" w:cs="Times New Roman"/>
          <w:szCs w:val="21"/>
        </w:rPr>
        <w:t>部分元素分析仪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2</w:t>
      </w:r>
      <w:r w:rsidR="00AA49F4"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仿宋" w:cs="Times New Roman"/>
          <w:szCs w:val="21"/>
        </w:rPr>
        <w:t>外形尺寸：</w:t>
      </w:r>
      <w:r w:rsidRPr="007C3226">
        <w:rPr>
          <w:rFonts w:ascii="Times New Roman" w:eastAsia="仿宋" w:hAnsi="Times New Roman" w:cs="Times New Roman"/>
          <w:szCs w:val="21"/>
        </w:rPr>
        <w:t>≤93 mm (W) x 210 mm (L) x 272 mm (H)</w:t>
      </w:r>
      <w:r w:rsidRPr="007C3226">
        <w:rPr>
          <w:rFonts w:ascii="Times New Roman" w:eastAsia="仿宋" w:hAnsi="仿宋" w:cs="Times New Roman"/>
          <w:szCs w:val="21"/>
        </w:rPr>
        <w:t>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3</w:t>
      </w:r>
      <w:r w:rsidR="00AA49F4"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仿宋" w:cs="Times New Roman"/>
          <w:szCs w:val="21"/>
        </w:rPr>
        <w:t>仪器重量：</w:t>
      </w:r>
      <w:r w:rsidRPr="007C3226">
        <w:rPr>
          <w:rFonts w:ascii="Times New Roman" w:eastAsia="仿宋" w:hAnsi="Times New Roman" w:cs="Times New Roman"/>
          <w:szCs w:val="21"/>
        </w:rPr>
        <w:t>≤1.3kg</w:t>
      </w:r>
      <w:r w:rsidRPr="007C3226">
        <w:rPr>
          <w:rFonts w:ascii="Times New Roman" w:eastAsia="仿宋" w:hAnsi="仿宋" w:cs="Times New Roman"/>
          <w:szCs w:val="21"/>
        </w:rPr>
        <w:t>，含电池</w:t>
      </w:r>
      <w:r w:rsidRPr="007C3226">
        <w:rPr>
          <w:rFonts w:ascii="Times New Roman" w:eastAsia="仿宋" w:hAnsi="Times New Roman" w:cs="Times New Roman"/>
          <w:szCs w:val="21"/>
        </w:rPr>
        <w:t>≤1.5kg</w:t>
      </w:r>
      <w:r w:rsidRPr="007C3226">
        <w:rPr>
          <w:rFonts w:ascii="Times New Roman" w:eastAsia="仿宋" w:hAnsi="仿宋" w:cs="Times New Roman"/>
          <w:szCs w:val="21"/>
        </w:rPr>
        <w:t>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4</w:t>
      </w:r>
      <w:r w:rsidRPr="007C3226">
        <w:rPr>
          <w:rFonts w:ascii="Times New Roman" w:eastAsia="仿宋" w:hAnsi="仿宋" w:cs="Times New Roman"/>
          <w:szCs w:val="21"/>
        </w:rPr>
        <w:t>、测量点尺寸：</w:t>
      </w:r>
      <w:r w:rsidRPr="007C3226">
        <w:rPr>
          <w:rFonts w:ascii="Times New Roman" w:eastAsia="仿宋" w:hAnsi="Times New Roman" w:cs="Times New Roman"/>
          <w:szCs w:val="21"/>
        </w:rPr>
        <w:t xml:space="preserve">≤10.7 mm x 9.4 mm 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5</w:t>
      </w:r>
      <w:r w:rsidRPr="007C3226">
        <w:rPr>
          <w:rFonts w:ascii="Times New Roman" w:eastAsia="仿宋" w:hAnsi="仿宋" w:cs="Times New Roman"/>
          <w:szCs w:val="21"/>
        </w:rPr>
        <w:t>、工作环境温度：</w:t>
      </w:r>
      <w:r w:rsidRPr="007C3226">
        <w:rPr>
          <w:rFonts w:ascii="Times New Roman" w:eastAsia="仿宋" w:hAnsi="Times New Roman" w:cs="Times New Roman"/>
          <w:szCs w:val="21"/>
        </w:rPr>
        <w:t>-10℃~50℃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6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X</w:t>
      </w:r>
      <w:r w:rsidRPr="007C3226">
        <w:rPr>
          <w:rFonts w:ascii="Times New Roman" w:eastAsia="仿宋" w:hAnsi="仿宋" w:cs="Times New Roman"/>
          <w:szCs w:val="21"/>
        </w:rPr>
        <w:t>射线管：激发源铑（</w:t>
      </w:r>
      <w:r w:rsidRPr="007C3226">
        <w:rPr>
          <w:rFonts w:ascii="Times New Roman" w:eastAsia="仿宋" w:hAnsi="Times New Roman" w:cs="Times New Roman"/>
          <w:szCs w:val="21"/>
        </w:rPr>
        <w:t>Rh</w:t>
      </w:r>
      <w:r w:rsidRPr="007C3226">
        <w:rPr>
          <w:rFonts w:ascii="Times New Roman" w:eastAsia="仿宋" w:hAnsi="仿宋" w:cs="Times New Roman"/>
          <w:szCs w:val="21"/>
        </w:rPr>
        <w:t>）靶，功率＜</w:t>
      </w:r>
      <w:r w:rsidRPr="007C3226">
        <w:rPr>
          <w:rFonts w:ascii="Times New Roman" w:eastAsia="仿宋" w:hAnsi="Times New Roman" w:cs="Times New Roman"/>
          <w:szCs w:val="21"/>
        </w:rPr>
        <w:t>4W</w:t>
      </w:r>
      <w:r w:rsidRPr="007C3226">
        <w:rPr>
          <w:rFonts w:ascii="Times New Roman" w:eastAsia="仿宋" w:hAnsi="仿宋" w:cs="Times New Roman"/>
          <w:szCs w:val="21"/>
        </w:rPr>
        <w:t>，激发电压</w:t>
      </w:r>
      <w:r w:rsidRPr="007C3226">
        <w:rPr>
          <w:rFonts w:ascii="Times New Roman" w:eastAsia="仿宋" w:hAnsi="Times New Roman" w:cs="Times New Roman"/>
          <w:szCs w:val="21"/>
        </w:rPr>
        <w:t>50KV</w:t>
      </w:r>
      <w:r w:rsidRPr="007C3226">
        <w:rPr>
          <w:rFonts w:ascii="Times New Roman" w:eastAsia="仿宋" w:hAnsi="仿宋" w:cs="Times New Roman"/>
          <w:szCs w:val="21"/>
        </w:rPr>
        <w:t>（限制</w:t>
      </w:r>
      <w:r w:rsidRPr="007C3226">
        <w:rPr>
          <w:rFonts w:ascii="Times New Roman" w:eastAsia="仿宋" w:hAnsi="Times New Roman" w:cs="Times New Roman"/>
          <w:szCs w:val="21"/>
        </w:rPr>
        <w:t>40KV</w:t>
      </w:r>
      <w:r w:rsidRPr="007C3226">
        <w:rPr>
          <w:rFonts w:ascii="Times New Roman" w:eastAsia="仿宋" w:hAnsi="仿宋" w:cs="Times New Roman"/>
          <w:szCs w:val="21"/>
        </w:rPr>
        <w:t>），管电流最大</w:t>
      </w:r>
      <w:r w:rsidRPr="007C3226">
        <w:rPr>
          <w:rFonts w:ascii="Times New Roman" w:eastAsia="仿宋" w:hAnsi="Times New Roman" w:cs="Times New Roman"/>
          <w:szCs w:val="21"/>
        </w:rPr>
        <w:t>200μA</w:t>
      </w:r>
      <w:r w:rsidRPr="007C3226">
        <w:rPr>
          <w:rFonts w:ascii="Times New Roman" w:eastAsia="仿宋" w:hAnsi="仿宋" w:cs="Times New Roman"/>
          <w:szCs w:val="21"/>
        </w:rPr>
        <w:t>。可以长时间工作而仪器不发热，辐射低能量强。辐射安全：具有密码保护功能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7</w:t>
      </w:r>
      <w:r w:rsidR="00AA49F4"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仿宋" w:cs="Times New Roman"/>
          <w:szCs w:val="21"/>
        </w:rPr>
        <w:t>探测器：采用高精度、高灵敏度、大面积高分辨率的</w:t>
      </w:r>
      <w:r w:rsidRPr="007C3226">
        <w:rPr>
          <w:rFonts w:ascii="Times New Roman" w:eastAsia="仿宋" w:hAnsi="Times New Roman" w:cs="Times New Roman"/>
          <w:szCs w:val="21"/>
        </w:rPr>
        <w:t xml:space="preserve"> SDD</w:t>
      </w:r>
      <w:r w:rsidRPr="007C3226">
        <w:rPr>
          <w:rFonts w:ascii="Times New Roman" w:eastAsia="仿宋" w:hAnsi="仿宋" w:cs="Times New Roman"/>
          <w:szCs w:val="21"/>
        </w:rPr>
        <w:t>（硅漂移）检测器，计数率：</w:t>
      </w:r>
      <w:r w:rsidRPr="007C3226">
        <w:rPr>
          <w:rFonts w:ascii="Times New Roman" w:eastAsia="仿宋" w:hAnsi="Times New Roman" w:cs="Times New Roman"/>
          <w:szCs w:val="21"/>
        </w:rPr>
        <w:t>≥250Kcps</w:t>
      </w:r>
      <w:r w:rsidRPr="007C3226">
        <w:rPr>
          <w:rFonts w:ascii="Times New Roman" w:eastAsia="仿宋" w:hAnsi="仿宋" w:cs="Times New Roman"/>
          <w:szCs w:val="21"/>
        </w:rPr>
        <w:t>，工作温度</w:t>
      </w:r>
      <w:r w:rsidRPr="007C3226">
        <w:rPr>
          <w:rFonts w:ascii="Times New Roman" w:eastAsia="仿宋" w:hAnsi="Times New Roman" w:cs="Times New Roman"/>
          <w:szCs w:val="21"/>
        </w:rPr>
        <w:t>≥-5°C</w:t>
      </w:r>
      <w:r w:rsidRPr="007C3226">
        <w:rPr>
          <w:rFonts w:ascii="Times New Roman" w:eastAsia="仿宋" w:hAnsi="仿宋" w:cs="Times New Roman"/>
          <w:szCs w:val="21"/>
        </w:rPr>
        <w:t>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8</w:t>
      </w:r>
      <w:r w:rsidRPr="007C3226">
        <w:rPr>
          <w:rFonts w:ascii="Times New Roman" w:eastAsia="仿宋" w:hAnsi="仿宋" w:cs="Times New Roman"/>
          <w:szCs w:val="21"/>
        </w:rPr>
        <w:t>、电池系统：配有</w:t>
      </w:r>
      <w:r w:rsidRPr="007C3226">
        <w:rPr>
          <w:rFonts w:ascii="Times New Roman" w:eastAsia="仿宋" w:hAnsi="Times New Roman" w:cs="Times New Roman"/>
          <w:szCs w:val="21"/>
        </w:rPr>
        <w:t>2</w:t>
      </w:r>
      <w:r w:rsidRPr="007C3226">
        <w:rPr>
          <w:rFonts w:ascii="Times New Roman" w:eastAsia="仿宋" w:hAnsi="仿宋" w:cs="Times New Roman"/>
          <w:szCs w:val="21"/>
        </w:rPr>
        <w:t>节充电</w:t>
      </w:r>
      <w:r w:rsidRPr="007C3226">
        <w:rPr>
          <w:rFonts w:ascii="Times New Roman" w:eastAsia="仿宋" w:hAnsi="Times New Roman" w:cs="Times New Roman"/>
          <w:szCs w:val="21"/>
        </w:rPr>
        <w:t>Li</w:t>
      </w:r>
      <w:r w:rsidRPr="007C3226">
        <w:rPr>
          <w:rFonts w:ascii="Times New Roman" w:eastAsia="仿宋" w:hAnsi="仿宋" w:cs="Times New Roman"/>
          <w:szCs w:val="21"/>
        </w:rPr>
        <w:t>电池，每节电池工作时间大于</w:t>
      </w:r>
      <w:r w:rsidRPr="007C3226">
        <w:rPr>
          <w:rFonts w:ascii="Times New Roman" w:eastAsia="仿宋" w:hAnsi="Times New Roman" w:cs="Times New Roman"/>
          <w:szCs w:val="21"/>
        </w:rPr>
        <w:t>10</w:t>
      </w:r>
      <w:r w:rsidRPr="007C3226">
        <w:rPr>
          <w:rFonts w:ascii="Times New Roman" w:eastAsia="仿宋" w:hAnsi="仿宋" w:cs="Times New Roman"/>
          <w:szCs w:val="21"/>
        </w:rPr>
        <w:t>小时。可用交流适配器供电</w:t>
      </w:r>
      <w:r w:rsidRPr="007C3226">
        <w:rPr>
          <w:rFonts w:ascii="Times New Roman" w:eastAsia="仿宋" w:hAnsi="Times New Roman" w:cs="Times New Roman"/>
          <w:szCs w:val="21"/>
        </w:rPr>
        <w:t>/</w:t>
      </w:r>
      <w:r w:rsidRPr="007C3226">
        <w:rPr>
          <w:rFonts w:ascii="Times New Roman" w:eastAsia="仿宋" w:hAnsi="仿宋" w:cs="Times New Roman"/>
          <w:szCs w:val="21"/>
        </w:rPr>
        <w:t>充电。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9</w:t>
      </w:r>
      <w:r w:rsidRPr="007C3226">
        <w:rPr>
          <w:rFonts w:ascii="Times New Roman" w:eastAsia="仿宋" w:hAnsi="仿宋" w:cs="Times New Roman"/>
          <w:szCs w:val="21"/>
        </w:rPr>
        <w:t>、电量指示功能：电池和操作屏幕上都具有电量指示显示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10</w:t>
      </w:r>
      <w:r w:rsidRPr="007C3226">
        <w:rPr>
          <w:rFonts w:ascii="Times New Roman" w:eastAsia="仿宋" w:hAnsi="仿宋" w:cs="Times New Roman"/>
          <w:szCs w:val="21"/>
        </w:rPr>
        <w:t>、显示器：约</w:t>
      </w:r>
      <w:r w:rsidRPr="007C3226">
        <w:rPr>
          <w:rFonts w:ascii="Times New Roman" w:eastAsia="仿宋" w:hAnsi="Times New Roman" w:cs="Times New Roman"/>
          <w:szCs w:val="21"/>
        </w:rPr>
        <w:t xml:space="preserve"> 4.3</w:t>
      </w:r>
      <w:r w:rsidRPr="007C3226">
        <w:rPr>
          <w:rFonts w:ascii="Times New Roman" w:eastAsia="仿宋" w:hAnsi="仿宋" w:cs="Times New Roman"/>
          <w:szCs w:val="21"/>
        </w:rPr>
        <w:t>寸</w:t>
      </w:r>
      <w:r w:rsidRPr="007C3226">
        <w:rPr>
          <w:rFonts w:ascii="Times New Roman" w:eastAsia="仿宋" w:hAnsi="Times New Roman" w:cs="Times New Roman"/>
          <w:szCs w:val="21"/>
        </w:rPr>
        <w:t xml:space="preserve">Ban view Anti </w:t>
      </w:r>
      <w:r w:rsidRPr="007C3226">
        <w:rPr>
          <w:rFonts w:ascii="Times New Roman" w:eastAsia="仿宋" w:hAnsi="仿宋" w:cs="Times New Roman"/>
          <w:szCs w:val="21"/>
        </w:rPr>
        <w:t>彩色背光触摸屏（分辨率</w:t>
      </w:r>
      <w:r w:rsidRPr="007C3226">
        <w:rPr>
          <w:rFonts w:ascii="Times New Roman" w:eastAsia="仿宋" w:hAnsi="Times New Roman" w:cs="Times New Roman"/>
          <w:szCs w:val="21"/>
        </w:rPr>
        <w:t>480×800</w:t>
      </w:r>
      <w:r w:rsidRPr="007C3226">
        <w:rPr>
          <w:rFonts w:ascii="Times New Roman" w:eastAsia="仿宋" w:hAnsi="仿宋" w:cs="Times New Roman"/>
          <w:szCs w:val="21"/>
        </w:rPr>
        <w:t>），操作简单方便。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11</w:t>
      </w:r>
      <w:r w:rsidRPr="007C3226">
        <w:rPr>
          <w:rFonts w:ascii="Times New Roman" w:eastAsia="仿宋" w:hAnsi="仿宋" w:cs="Times New Roman"/>
          <w:szCs w:val="21"/>
        </w:rPr>
        <w:t>、简体中文操作系统。操作语言可选：语言选择包含英语、法语、德语、日语、俄语、西班牙语、简体和繁体中文。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12</w:t>
      </w:r>
      <w:r w:rsidRPr="007C3226">
        <w:rPr>
          <w:rFonts w:ascii="Times New Roman" w:eastAsia="仿宋" w:hAnsi="仿宋" w:cs="Times New Roman"/>
          <w:szCs w:val="21"/>
        </w:rPr>
        <w:t>、数据存储：内存</w:t>
      </w:r>
      <w:r w:rsidRPr="007C3226">
        <w:rPr>
          <w:rFonts w:ascii="Times New Roman" w:eastAsia="仿宋" w:hAnsi="Times New Roman" w:cs="Times New Roman"/>
          <w:szCs w:val="21"/>
        </w:rPr>
        <w:t>≥16G</w:t>
      </w:r>
      <w:r w:rsidRPr="007C3226">
        <w:rPr>
          <w:rFonts w:ascii="Times New Roman" w:eastAsia="仿宋" w:hAnsi="仿宋" w:cs="Times New Roman"/>
          <w:szCs w:val="21"/>
        </w:rPr>
        <w:t>（可存储</w:t>
      </w:r>
      <w:r w:rsidRPr="007C3226">
        <w:rPr>
          <w:rFonts w:ascii="Times New Roman" w:eastAsia="仿宋" w:hAnsi="Times New Roman" w:cs="Times New Roman"/>
          <w:szCs w:val="21"/>
        </w:rPr>
        <w:t>100,000</w:t>
      </w:r>
      <w:r w:rsidRPr="007C3226">
        <w:rPr>
          <w:rFonts w:ascii="Times New Roman" w:eastAsia="仿宋" w:hAnsi="仿宋" w:cs="Times New Roman"/>
          <w:szCs w:val="21"/>
        </w:rPr>
        <w:t>个带照片和图谱的数据文件），连接方式有</w:t>
      </w:r>
      <w:r w:rsidRPr="007C3226">
        <w:rPr>
          <w:rFonts w:ascii="Times New Roman" w:eastAsia="仿宋" w:hAnsi="Times New Roman" w:cs="Times New Roman"/>
          <w:szCs w:val="21"/>
        </w:rPr>
        <w:t>WiFi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USB</w:t>
      </w:r>
      <w:r w:rsidRPr="007C3226">
        <w:rPr>
          <w:rFonts w:ascii="Times New Roman" w:eastAsia="仿宋" w:hAnsi="仿宋" w:cs="Times New Roman"/>
          <w:szCs w:val="21"/>
        </w:rPr>
        <w:t>、蓝牙。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13</w:t>
      </w:r>
      <w:r w:rsidRPr="007C3226">
        <w:rPr>
          <w:rFonts w:ascii="Times New Roman" w:eastAsia="仿宋" w:hAnsi="仿宋" w:cs="Times New Roman"/>
          <w:szCs w:val="21"/>
        </w:rPr>
        <w:t>、数据处理系统：可自动导出不可修改、加密的</w:t>
      </w:r>
      <w:r w:rsidRPr="007C3226">
        <w:rPr>
          <w:rFonts w:ascii="Times New Roman" w:eastAsia="仿宋" w:hAnsi="Times New Roman" w:cs="Times New Roman"/>
          <w:szCs w:val="21"/>
        </w:rPr>
        <w:t>PDF</w:t>
      </w:r>
      <w:r w:rsidRPr="007C3226">
        <w:rPr>
          <w:rFonts w:ascii="Times New Roman" w:eastAsia="仿宋" w:hAnsi="仿宋" w:cs="Times New Roman"/>
          <w:szCs w:val="21"/>
        </w:rPr>
        <w:t>或</w:t>
      </w:r>
      <w:r w:rsidRPr="007C3226">
        <w:rPr>
          <w:rFonts w:ascii="Times New Roman" w:eastAsia="仿宋" w:hAnsi="Times New Roman" w:cs="Times New Roman"/>
          <w:szCs w:val="21"/>
        </w:rPr>
        <w:t>EXCEL</w:t>
      </w:r>
      <w:r w:rsidRPr="007C3226">
        <w:rPr>
          <w:rFonts w:ascii="Times New Roman" w:eastAsia="仿宋" w:hAnsi="仿宋" w:cs="Times New Roman"/>
          <w:szCs w:val="21"/>
        </w:rPr>
        <w:t>文件格式，并可由主机直接将数据保存到</w:t>
      </w:r>
      <w:r w:rsidRPr="007C3226">
        <w:rPr>
          <w:rFonts w:ascii="Times New Roman" w:eastAsia="仿宋" w:hAnsi="Times New Roman" w:cs="Times New Roman"/>
          <w:szCs w:val="21"/>
        </w:rPr>
        <w:t>U</w:t>
      </w:r>
      <w:r w:rsidRPr="007C3226">
        <w:rPr>
          <w:rFonts w:ascii="Times New Roman" w:eastAsia="仿宋" w:hAnsi="仿宋" w:cs="Times New Roman"/>
          <w:szCs w:val="21"/>
        </w:rPr>
        <w:t>盘。使用专用的报告生成器（无需安装软件）创建客户自定义格式的专业报告：包括检测结果、光谱谱图及其他样品信息（如产品描述、产地、批号等）。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14</w:t>
      </w:r>
      <w:r w:rsidRPr="007C3226">
        <w:rPr>
          <w:rFonts w:ascii="Times New Roman" w:eastAsia="仿宋" w:hAnsi="仿宋" w:cs="Times New Roman"/>
          <w:szCs w:val="21"/>
        </w:rPr>
        <w:t>、可在空气中快速、准确地测量并鉴别出各种高低合金钢、不锈钢、工具钢、模具钢、铬</w:t>
      </w:r>
      <w:r w:rsidRPr="007C3226">
        <w:rPr>
          <w:rFonts w:ascii="Times New Roman" w:eastAsia="仿宋" w:hAnsi="Times New Roman" w:cs="Times New Roman"/>
          <w:szCs w:val="21"/>
        </w:rPr>
        <w:t>/</w:t>
      </w:r>
      <w:r w:rsidRPr="007C3226">
        <w:rPr>
          <w:rFonts w:ascii="Times New Roman" w:eastAsia="仿宋" w:hAnsi="仿宋" w:cs="Times New Roman"/>
          <w:szCs w:val="21"/>
        </w:rPr>
        <w:t>钼钢、镍合金、铜合金、钴合金、镍</w:t>
      </w:r>
      <w:r w:rsidRPr="007C3226">
        <w:rPr>
          <w:rFonts w:ascii="Times New Roman" w:eastAsia="仿宋" w:hAnsi="Times New Roman" w:cs="Times New Roman"/>
          <w:szCs w:val="21"/>
        </w:rPr>
        <w:t>/</w:t>
      </w:r>
      <w:r w:rsidRPr="007C3226">
        <w:rPr>
          <w:rFonts w:ascii="Times New Roman" w:eastAsia="仿宋" w:hAnsi="仿宋" w:cs="Times New Roman"/>
          <w:szCs w:val="21"/>
        </w:rPr>
        <w:t>钴耐热合金、钛合金、铝合金、镁合金、锌合金、银合金、铅合金等其他合金的牌号和合金成分。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15</w:t>
      </w:r>
      <w:r w:rsidRPr="007C3226">
        <w:rPr>
          <w:rFonts w:ascii="Times New Roman" w:eastAsia="仿宋" w:hAnsi="仿宋" w:cs="Times New Roman"/>
          <w:szCs w:val="21"/>
        </w:rPr>
        <w:t>、牌号库：标配</w:t>
      </w:r>
      <w:r w:rsidRPr="007C3226">
        <w:rPr>
          <w:rFonts w:ascii="Times New Roman" w:eastAsia="仿宋" w:hAnsi="Times New Roman" w:cs="Times New Roman"/>
          <w:szCs w:val="21"/>
        </w:rPr>
        <w:t>GB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AISI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JIS</w:t>
      </w:r>
      <w:r w:rsidRPr="007C3226">
        <w:rPr>
          <w:rFonts w:ascii="Times New Roman" w:eastAsia="仿宋" w:hAnsi="仿宋" w:cs="Times New Roman"/>
          <w:szCs w:val="21"/>
        </w:rPr>
        <w:t>、</w:t>
      </w:r>
      <w:r w:rsidRPr="007C3226">
        <w:rPr>
          <w:rFonts w:ascii="Times New Roman" w:eastAsia="仿宋" w:hAnsi="Times New Roman" w:cs="Times New Roman"/>
          <w:szCs w:val="21"/>
        </w:rPr>
        <w:t>DIN</w:t>
      </w:r>
      <w:r w:rsidRPr="007C3226">
        <w:rPr>
          <w:rFonts w:ascii="Times New Roman" w:eastAsia="仿宋" w:hAnsi="仿宋" w:cs="Times New Roman"/>
          <w:szCs w:val="21"/>
        </w:rPr>
        <w:t>四种牌号数据库，覆盖总共</w:t>
      </w:r>
      <w:r w:rsidRPr="007C3226">
        <w:rPr>
          <w:rFonts w:ascii="Times New Roman" w:eastAsia="仿宋" w:hAnsi="Times New Roman" w:cs="Times New Roman"/>
          <w:szCs w:val="21"/>
        </w:rPr>
        <w:t xml:space="preserve"> ≥1000 </w:t>
      </w:r>
      <w:r w:rsidRPr="007C3226">
        <w:rPr>
          <w:rFonts w:ascii="Times New Roman" w:eastAsia="仿宋" w:hAnsi="仿宋" w:cs="Times New Roman"/>
          <w:szCs w:val="21"/>
        </w:rPr>
        <w:t>多种合金；</w:t>
      </w:r>
      <w:r w:rsidRPr="007C3226">
        <w:rPr>
          <w:rFonts w:ascii="Times New Roman" w:eastAsia="仿宋" w:hAnsi="Times New Roman" w:cs="Times New Roman"/>
          <w:szCs w:val="21"/>
        </w:rPr>
        <w:t xml:space="preserve"> </w:t>
      </w:r>
      <w:r w:rsidRPr="007C3226">
        <w:rPr>
          <w:rFonts w:ascii="Times New Roman" w:eastAsia="仿宋" w:hAnsi="仿宋" w:cs="Times New Roman"/>
          <w:szCs w:val="21"/>
        </w:rPr>
        <w:t>同时还可自定义添加牌号库。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16</w:t>
      </w:r>
      <w:r w:rsidRPr="007C3226">
        <w:rPr>
          <w:rFonts w:ascii="Times New Roman" w:eastAsia="仿宋" w:hAnsi="仿宋" w:cs="Times New Roman"/>
          <w:szCs w:val="21"/>
        </w:rPr>
        <w:t>、自动计时检测功能：无须长按开关，按照设定时间自动测量，可以根据需要关闭。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17</w:t>
      </w:r>
      <w:r w:rsidRPr="007C3226">
        <w:rPr>
          <w:rFonts w:ascii="Times New Roman" w:eastAsia="仿宋" w:hAnsi="仿宋" w:cs="Times New Roman"/>
          <w:szCs w:val="21"/>
        </w:rPr>
        <w:t>、可显示检测图谱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18</w:t>
      </w:r>
      <w:r w:rsidRPr="007C3226">
        <w:rPr>
          <w:rFonts w:ascii="Times New Roman" w:eastAsia="仿宋" w:hAnsi="仿宋" w:cs="Times New Roman"/>
          <w:szCs w:val="21"/>
        </w:rPr>
        <w:t>、结果画面显示：分析结果以</w:t>
      </w:r>
      <w:r w:rsidRPr="007C3226">
        <w:rPr>
          <w:rFonts w:ascii="Times New Roman" w:eastAsia="仿宋" w:hAnsi="Times New Roman" w:cs="Times New Roman"/>
          <w:szCs w:val="21"/>
        </w:rPr>
        <w:t>%</w:t>
      </w:r>
      <w:r w:rsidRPr="007C3226">
        <w:rPr>
          <w:rFonts w:ascii="Times New Roman" w:eastAsia="仿宋" w:hAnsi="仿宋" w:cs="Times New Roman"/>
          <w:szCs w:val="21"/>
        </w:rPr>
        <w:t>或</w:t>
      </w:r>
      <w:r w:rsidRPr="007C3226">
        <w:rPr>
          <w:rFonts w:ascii="Times New Roman" w:eastAsia="仿宋" w:hAnsi="Times New Roman" w:cs="Times New Roman"/>
          <w:szCs w:val="21"/>
        </w:rPr>
        <w:t>ppm</w:t>
      </w:r>
      <w:r w:rsidRPr="007C3226">
        <w:rPr>
          <w:rFonts w:ascii="Times New Roman" w:eastAsia="仿宋" w:hAnsi="仿宋" w:cs="Times New Roman"/>
          <w:szCs w:val="21"/>
        </w:rPr>
        <w:t>表示，标准偏差</w:t>
      </w:r>
      <w:r w:rsidRPr="007C3226">
        <w:rPr>
          <w:rFonts w:ascii="Times New Roman" w:eastAsia="仿宋" w:hAnsi="Times New Roman" w:cs="Times New Roman"/>
          <w:szCs w:val="21"/>
        </w:rPr>
        <w:t>STD</w:t>
      </w:r>
      <w:r w:rsidRPr="007C3226">
        <w:rPr>
          <w:rFonts w:ascii="Times New Roman" w:eastAsia="仿宋" w:hAnsi="仿宋" w:cs="Times New Roman"/>
          <w:szCs w:val="21"/>
        </w:rPr>
        <w:t>值，相应牌号及牌号限定范围显示，超出或低于含量范围值彩色警告显示，关注元素优先显示功能。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19</w:t>
      </w:r>
      <w:r w:rsidRPr="007C3226">
        <w:rPr>
          <w:rFonts w:ascii="Times New Roman" w:eastAsia="仿宋" w:hAnsi="仿宋" w:cs="Times New Roman"/>
          <w:szCs w:val="21"/>
        </w:rPr>
        <w:t>、可调整结果界面：可选择报告元素，显示顺序，调整小数点有效位数，标准偏差</w:t>
      </w:r>
      <w:r w:rsidRPr="007C3226">
        <w:rPr>
          <w:rFonts w:ascii="Times New Roman" w:eastAsia="仿宋" w:hAnsi="Times New Roman" w:cs="Times New Roman"/>
          <w:szCs w:val="21"/>
        </w:rPr>
        <w:t>STD</w:t>
      </w:r>
      <w:r w:rsidRPr="007C3226">
        <w:rPr>
          <w:rFonts w:ascii="Times New Roman" w:eastAsia="仿宋" w:hAnsi="仿宋" w:cs="Times New Roman"/>
          <w:szCs w:val="21"/>
        </w:rPr>
        <w:t>值，是否显示牌号等。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20</w:t>
      </w:r>
      <w:r w:rsidRPr="007C3226">
        <w:rPr>
          <w:rFonts w:ascii="Times New Roman" w:eastAsia="仿宋" w:hAnsi="仿宋" w:cs="Times New Roman"/>
          <w:szCs w:val="21"/>
        </w:rPr>
        <w:t>、分析元素范围：元素周期表中镁元素到铀元素。最多可同时显示包括</w:t>
      </w:r>
      <w:r w:rsidRPr="007C3226">
        <w:rPr>
          <w:rFonts w:ascii="Times New Roman" w:eastAsia="仿宋" w:hAnsi="Times New Roman" w:cs="Times New Roman"/>
          <w:szCs w:val="21"/>
        </w:rPr>
        <w:t>Mg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Al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Si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P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S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Ti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V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Cr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Mn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Fe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Co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Ni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Cu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Zn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As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Se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Y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Zr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Nb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Mo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Pd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Ag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Cd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In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Sn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Sb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Hf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Ta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W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Re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Ir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Pt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Au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Hg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Pb</w:t>
      </w:r>
      <w:r w:rsidRPr="007C3226">
        <w:rPr>
          <w:rFonts w:ascii="Times New Roman" w:eastAsia="仿宋" w:hAnsi="仿宋" w:cs="Times New Roman"/>
          <w:szCs w:val="21"/>
        </w:rPr>
        <w:t>，</w:t>
      </w:r>
      <w:r w:rsidRPr="007C3226">
        <w:rPr>
          <w:rFonts w:ascii="Times New Roman" w:eastAsia="仿宋" w:hAnsi="Times New Roman" w:cs="Times New Roman"/>
          <w:szCs w:val="21"/>
        </w:rPr>
        <w:t>Bi</w:t>
      </w:r>
      <w:r w:rsidRPr="007C3226">
        <w:rPr>
          <w:rFonts w:ascii="Times New Roman" w:eastAsia="仿宋" w:hAnsi="仿宋" w:cs="Times New Roman"/>
          <w:szCs w:val="21"/>
        </w:rPr>
        <w:t>等</w:t>
      </w:r>
      <w:r w:rsidRPr="007C3226">
        <w:rPr>
          <w:rFonts w:ascii="Times New Roman" w:eastAsia="仿宋" w:hAnsi="Times New Roman" w:cs="Times New Roman"/>
          <w:szCs w:val="21"/>
        </w:rPr>
        <w:t>36</w:t>
      </w:r>
      <w:r w:rsidRPr="007C3226">
        <w:rPr>
          <w:rFonts w:ascii="Times New Roman" w:eastAsia="仿宋" w:hAnsi="仿宋" w:cs="Times New Roman"/>
          <w:szCs w:val="21"/>
        </w:rPr>
        <w:t>个元素。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lastRenderedPageBreak/>
        <w:t>21</w:t>
      </w:r>
      <w:r w:rsidRPr="007C3226">
        <w:rPr>
          <w:rFonts w:ascii="Times New Roman" w:eastAsia="仿宋" w:hAnsi="仿宋" w:cs="Times New Roman"/>
          <w:szCs w:val="21"/>
        </w:rPr>
        <w:t>、测定值平均功能：可自动计算</w:t>
      </w:r>
      <w:r w:rsidRPr="007C3226">
        <w:rPr>
          <w:rFonts w:ascii="Times New Roman" w:eastAsia="仿宋" w:hAnsi="Times New Roman" w:cs="Times New Roman"/>
          <w:szCs w:val="21"/>
        </w:rPr>
        <w:t>2~50</w:t>
      </w:r>
      <w:r w:rsidRPr="007C3226">
        <w:rPr>
          <w:rFonts w:ascii="Times New Roman" w:eastAsia="仿宋" w:hAnsi="仿宋" w:cs="Times New Roman"/>
          <w:szCs w:val="21"/>
        </w:rPr>
        <w:t>个测量结果的平均值，并能显示和储存单个检测结果和平均结果。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22</w:t>
      </w:r>
      <w:r w:rsidRPr="007C3226">
        <w:rPr>
          <w:rFonts w:ascii="Times New Roman" w:eastAsia="仿宋" w:hAnsi="仿宋" w:cs="Times New Roman"/>
          <w:szCs w:val="21"/>
        </w:rPr>
        <w:t>、智能</w:t>
      </w:r>
      <w:r w:rsidRPr="007C3226">
        <w:rPr>
          <w:rFonts w:ascii="Times New Roman" w:eastAsia="仿宋" w:hAnsi="Times New Roman" w:cs="Times New Roman"/>
          <w:szCs w:val="21"/>
        </w:rPr>
        <w:t>APP</w:t>
      </w:r>
      <w:r w:rsidRPr="007C3226">
        <w:rPr>
          <w:rFonts w:ascii="Times New Roman" w:eastAsia="仿宋" w:hAnsi="仿宋" w:cs="Times New Roman"/>
          <w:szCs w:val="21"/>
        </w:rPr>
        <w:t>：通过同一</w:t>
      </w:r>
      <w:r w:rsidRPr="007C3226">
        <w:rPr>
          <w:rFonts w:ascii="Times New Roman" w:eastAsia="仿宋" w:hAnsi="Times New Roman" w:cs="Times New Roman"/>
          <w:szCs w:val="21"/>
        </w:rPr>
        <w:t>WIFI</w:t>
      </w:r>
      <w:r w:rsidRPr="007C3226">
        <w:rPr>
          <w:rFonts w:ascii="Times New Roman" w:eastAsia="仿宋" w:hAnsi="仿宋" w:cs="Times New Roman"/>
          <w:szCs w:val="21"/>
        </w:rPr>
        <w:t>或手机热点，连接手机和仪器，将仪器检测结果发送到手机上，并可使用手机照相功能增加被检测样品的图片，通过微信等通讯工具转发。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23</w:t>
      </w:r>
      <w:r w:rsidRPr="007C3226">
        <w:rPr>
          <w:rFonts w:ascii="Times New Roman" w:eastAsia="仿宋" w:hAnsi="仿宋" w:cs="Times New Roman"/>
          <w:szCs w:val="21"/>
        </w:rPr>
        <w:t>、云服务器：在电脑上实时访问检测结果，在总部可管理一组仪器，直接从创建报告，可无限次安全储存数据。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24</w:t>
      </w:r>
      <w:r w:rsidRPr="007C3226">
        <w:rPr>
          <w:rFonts w:ascii="Times New Roman" w:eastAsia="仿宋" w:hAnsi="仿宋" w:cs="Times New Roman"/>
          <w:szCs w:val="21"/>
        </w:rPr>
        <w:t>、多种形式的智能筛选功能。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25</w:t>
      </w:r>
      <w:r w:rsidRPr="007C3226">
        <w:rPr>
          <w:rFonts w:ascii="Times New Roman" w:eastAsia="仿宋" w:hAnsi="仿宋" w:cs="Times New Roman"/>
          <w:szCs w:val="21"/>
        </w:rPr>
        <w:t>、辐射安全装置：密码开机保护、红外样品位置感应装置、故障安全警视灯、具有计数率传感器，无样品自动停止测试。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26</w:t>
      </w:r>
      <w:r w:rsidRPr="007C3226">
        <w:rPr>
          <w:rFonts w:ascii="Times New Roman" w:eastAsia="仿宋" w:hAnsi="仿宋" w:cs="Times New Roman"/>
          <w:szCs w:val="21"/>
        </w:rPr>
        <w:t>、安全省电：可设置（关闭）自动屏保时间和自动关机时间。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27</w:t>
      </w:r>
      <w:r w:rsidRPr="007C3226">
        <w:rPr>
          <w:rFonts w:ascii="Times New Roman" w:eastAsia="仿宋" w:hAnsi="仿宋" w:cs="Times New Roman"/>
          <w:szCs w:val="21"/>
        </w:rPr>
        <w:t>、屏幕、探头及电池周围均采用环保密封和减震橡胶，耐冲击。</w:t>
      </w:r>
    </w:p>
    <w:p w:rsidR="009F3FBF" w:rsidRPr="007C3226" w:rsidRDefault="009F3FBF" w:rsidP="002D3A27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28</w:t>
      </w:r>
      <w:r w:rsidRPr="007C3226">
        <w:rPr>
          <w:rFonts w:ascii="Times New Roman" w:eastAsia="仿宋" w:hAnsi="仿宋" w:cs="Times New Roman"/>
          <w:szCs w:val="21"/>
        </w:rPr>
        <w:t>、铝合金外壳，提高机身散热性能，适合恶劣的工作环境，一体化设计，较好的三防性能，获得</w:t>
      </w:r>
      <w:r w:rsidRPr="007C3226">
        <w:rPr>
          <w:rFonts w:ascii="Times New Roman" w:eastAsia="仿宋" w:hAnsi="Times New Roman" w:cs="Times New Roman"/>
          <w:szCs w:val="21"/>
        </w:rPr>
        <w:t>IP54</w:t>
      </w:r>
      <w:r w:rsidRPr="007C3226">
        <w:rPr>
          <w:rFonts w:ascii="Times New Roman" w:eastAsia="仿宋" w:hAnsi="仿宋" w:cs="Times New Roman"/>
          <w:szCs w:val="21"/>
        </w:rPr>
        <w:t>防水防尘可靠性认证。</w:t>
      </w:r>
    </w:p>
    <w:p w:rsidR="00951178" w:rsidRPr="007C3226" w:rsidRDefault="009F3FBF" w:rsidP="008C27EB">
      <w:pPr>
        <w:pStyle w:val="a6"/>
        <w:snapToGrid w:val="0"/>
        <w:spacing w:line="360" w:lineRule="auto"/>
        <w:rPr>
          <w:rFonts w:ascii="Times New Roman" w:eastAsia="仿宋" w:hAnsi="Times New Roman" w:cs="Times New Roman"/>
          <w:szCs w:val="21"/>
        </w:rPr>
      </w:pPr>
      <w:r w:rsidRPr="007C3226">
        <w:rPr>
          <w:rFonts w:ascii="Times New Roman" w:eastAsia="仿宋" w:hAnsi="Times New Roman" w:cs="Times New Roman"/>
          <w:szCs w:val="21"/>
        </w:rPr>
        <w:t>29</w:t>
      </w:r>
      <w:r w:rsidRPr="007C3226">
        <w:rPr>
          <w:rFonts w:ascii="Times New Roman" w:eastAsia="仿宋" w:hAnsi="仿宋" w:cs="Times New Roman"/>
          <w:szCs w:val="21"/>
        </w:rPr>
        <w:t>、防次级防辐射：卡扣式辐射防护罩可保护用户免受次级散射辐射的伤害。适用于低密度</w:t>
      </w:r>
      <w:r w:rsidRPr="007C3226">
        <w:rPr>
          <w:rFonts w:ascii="Times New Roman" w:eastAsia="仿宋" w:hAnsi="Times New Roman" w:cs="Times New Roman"/>
          <w:szCs w:val="21"/>
        </w:rPr>
        <w:t>/</w:t>
      </w:r>
      <w:r w:rsidRPr="007C3226">
        <w:rPr>
          <w:rFonts w:ascii="Times New Roman" w:eastAsia="仿宋" w:hAnsi="仿宋" w:cs="Times New Roman"/>
          <w:szCs w:val="21"/>
        </w:rPr>
        <w:t>低原子序数的应用（例如铝合金）。</w:t>
      </w:r>
    </w:p>
    <w:p w:rsidR="00AA49F4" w:rsidRPr="007C3226" w:rsidRDefault="00AA49F4" w:rsidP="002D3A27">
      <w:pPr>
        <w:pStyle w:val="a6"/>
        <w:snapToGrid w:val="0"/>
        <w:spacing w:line="360" w:lineRule="auto"/>
        <w:ind w:firstLineChars="0" w:firstLine="200"/>
        <w:rPr>
          <w:rFonts w:ascii="Times New Roman" w:eastAsia="仿宋" w:hAnsi="Times New Roman" w:cs="Times New Roman"/>
          <w:szCs w:val="21"/>
        </w:rPr>
      </w:pPr>
    </w:p>
    <w:sectPr w:rsidR="00AA49F4" w:rsidRPr="007C3226" w:rsidSect="002920C4">
      <w:footerReference w:type="default" r:id="rId7"/>
      <w:pgSz w:w="11906" w:h="16838"/>
      <w:pgMar w:top="1134" w:right="1418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3E6" w:rsidRDefault="001643E6" w:rsidP="005479CC">
      <w:r>
        <w:separator/>
      </w:r>
    </w:p>
  </w:endnote>
  <w:endnote w:type="continuationSeparator" w:id="1">
    <w:p w:rsidR="001643E6" w:rsidRDefault="001643E6" w:rsidP="0054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3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B5FD9" w:rsidRDefault="00FB447A" w:rsidP="004B5FD9">
        <w:pPr>
          <w:pStyle w:val="a4"/>
          <w:jc w:val="center"/>
        </w:pPr>
        <w:r w:rsidRPr="004B5FD9">
          <w:rPr>
            <w:sz w:val="24"/>
            <w:szCs w:val="24"/>
          </w:rPr>
          <w:fldChar w:fldCharType="begin"/>
        </w:r>
        <w:r w:rsidR="004B5FD9" w:rsidRPr="004B5FD9">
          <w:rPr>
            <w:sz w:val="24"/>
            <w:szCs w:val="24"/>
          </w:rPr>
          <w:instrText xml:space="preserve"> PAGE   \* MERGEFORMAT </w:instrText>
        </w:r>
        <w:r w:rsidRPr="004B5FD9">
          <w:rPr>
            <w:sz w:val="24"/>
            <w:szCs w:val="24"/>
          </w:rPr>
          <w:fldChar w:fldCharType="separate"/>
        </w:r>
        <w:r w:rsidR="00C95E18" w:rsidRPr="00C95E18">
          <w:rPr>
            <w:noProof/>
            <w:sz w:val="24"/>
            <w:szCs w:val="24"/>
            <w:lang w:val="zh-CN"/>
          </w:rPr>
          <w:t>1</w:t>
        </w:r>
        <w:r w:rsidRPr="004B5FD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3E6" w:rsidRDefault="001643E6" w:rsidP="005479CC">
      <w:r>
        <w:separator/>
      </w:r>
    </w:p>
  </w:footnote>
  <w:footnote w:type="continuationSeparator" w:id="1">
    <w:p w:rsidR="001643E6" w:rsidRDefault="001643E6" w:rsidP="00547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6B35"/>
    <w:multiLevelType w:val="hybridMultilevel"/>
    <w:tmpl w:val="330E16E0"/>
    <w:lvl w:ilvl="0" w:tplc="45BA5E9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6997781"/>
    <w:multiLevelType w:val="hybridMultilevel"/>
    <w:tmpl w:val="A9AE0842"/>
    <w:lvl w:ilvl="0" w:tplc="3912B948">
      <w:start w:val="1"/>
      <w:numFmt w:val="decimal"/>
      <w:lvlText w:val="%1、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6B5318"/>
    <w:multiLevelType w:val="hybridMultilevel"/>
    <w:tmpl w:val="0366D2D4"/>
    <w:lvl w:ilvl="0" w:tplc="425C3D3E">
      <w:start w:val="1"/>
      <w:numFmt w:val="decimal"/>
      <w:lvlText w:val="%1、"/>
      <w:lvlJc w:val="left"/>
      <w:pPr>
        <w:ind w:left="8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9CC"/>
    <w:rsid w:val="00010189"/>
    <w:rsid w:val="00011854"/>
    <w:rsid w:val="00033471"/>
    <w:rsid w:val="00046D63"/>
    <w:rsid w:val="00057953"/>
    <w:rsid w:val="00093A81"/>
    <w:rsid w:val="000A0BDB"/>
    <w:rsid w:val="000A6B0C"/>
    <w:rsid w:val="000B2D76"/>
    <w:rsid w:val="000B4C1B"/>
    <w:rsid w:val="000B6370"/>
    <w:rsid w:val="001018B0"/>
    <w:rsid w:val="001020F7"/>
    <w:rsid w:val="00106806"/>
    <w:rsid w:val="001207BA"/>
    <w:rsid w:val="001248E3"/>
    <w:rsid w:val="00145336"/>
    <w:rsid w:val="001457E2"/>
    <w:rsid w:val="001472DE"/>
    <w:rsid w:val="00157FB0"/>
    <w:rsid w:val="00160129"/>
    <w:rsid w:val="00160140"/>
    <w:rsid w:val="00164353"/>
    <w:rsid w:val="001643E6"/>
    <w:rsid w:val="0017105C"/>
    <w:rsid w:val="0018593A"/>
    <w:rsid w:val="00192E66"/>
    <w:rsid w:val="001A1A0B"/>
    <w:rsid w:val="001A4464"/>
    <w:rsid w:val="001F4929"/>
    <w:rsid w:val="0021675C"/>
    <w:rsid w:val="002178FA"/>
    <w:rsid w:val="0024220A"/>
    <w:rsid w:val="00254699"/>
    <w:rsid w:val="0027341A"/>
    <w:rsid w:val="0027676F"/>
    <w:rsid w:val="002905CB"/>
    <w:rsid w:val="002920C4"/>
    <w:rsid w:val="002A5154"/>
    <w:rsid w:val="002C144D"/>
    <w:rsid w:val="002D0C9C"/>
    <w:rsid w:val="002D1520"/>
    <w:rsid w:val="002D3A27"/>
    <w:rsid w:val="002E50B9"/>
    <w:rsid w:val="002E70C2"/>
    <w:rsid w:val="00311901"/>
    <w:rsid w:val="0032705D"/>
    <w:rsid w:val="003351F3"/>
    <w:rsid w:val="00337384"/>
    <w:rsid w:val="00340F21"/>
    <w:rsid w:val="00363DA2"/>
    <w:rsid w:val="00365195"/>
    <w:rsid w:val="003728C1"/>
    <w:rsid w:val="00383374"/>
    <w:rsid w:val="003961D9"/>
    <w:rsid w:val="003B6C20"/>
    <w:rsid w:val="003C036A"/>
    <w:rsid w:val="003C6AC5"/>
    <w:rsid w:val="003D063E"/>
    <w:rsid w:val="003D7529"/>
    <w:rsid w:val="003E015A"/>
    <w:rsid w:val="00412684"/>
    <w:rsid w:val="00414663"/>
    <w:rsid w:val="00422965"/>
    <w:rsid w:val="004313B4"/>
    <w:rsid w:val="00433843"/>
    <w:rsid w:val="004522BD"/>
    <w:rsid w:val="00471180"/>
    <w:rsid w:val="00477DD3"/>
    <w:rsid w:val="00483F2D"/>
    <w:rsid w:val="00492F54"/>
    <w:rsid w:val="004A00AB"/>
    <w:rsid w:val="004B33D1"/>
    <w:rsid w:val="004B5FD9"/>
    <w:rsid w:val="004C04D0"/>
    <w:rsid w:val="004C4922"/>
    <w:rsid w:val="004C603B"/>
    <w:rsid w:val="004D3A88"/>
    <w:rsid w:val="004F4273"/>
    <w:rsid w:val="004F6147"/>
    <w:rsid w:val="0052410A"/>
    <w:rsid w:val="005344AD"/>
    <w:rsid w:val="005415B6"/>
    <w:rsid w:val="005479CC"/>
    <w:rsid w:val="005664C1"/>
    <w:rsid w:val="00585072"/>
    <w:rsid w:val="005868D7"/>
    <w:rsid w:val="005C1524"/>
    <w:rsid w:val="005D2CE8"/>
    <w:rsid w:val="005D680D"/>
    <w:rsid w:val="005E5A59"/>
    <w:rsid w:val="00625346"/>
    <w:rsid w:val="00630CD2"/>
    <w:rsid w:val="00631FDD"/>
    <w:rsid w:val="00634E7B"/>
    <w:rsid w:val="006503B0"/>
    <w:rsid w:val="00673D97"/>
    <w:rsid w:val="006837E7"/>
    <w:rsid w:val="00693F07"/>
    <w:rsid w:val="0069554A"/>
    <w:rsid w:val="006A0B43"/>
    <w:rsid w:val="006A401E"/>
    <w:rsid w:val="006D3715"/>
    <w:rsid w:val="006E271E"/>
    <w:rsid w:val="006F419C"/>
    <w:rsid w:val="0073757D"/>
    <w:rsid w:val="00743A48"/>
    <w:rsid w:val="0075003C"/>
    <w:rsid w:val="007532D8"/>
    <w:rsid w:val="007616AF"/>
    <w:rsid w:val="00761EFD"/>
    <w:rsid w:val="00774FB0"/>
    <w:rsid w:val="00784545"/>
    <w:rsid w:val="007A6631"/>
    <w:rsid w:val="007C3226"/>
    <w:rsid w:val="007C631A"/>
    <w:rsid w:val="007D0231"/>
    <w:rsid w:val="007E1D0D"/>
    <w:rsid w:val="007E5B2F"/>
    <w:rsid w:val="007F067B"/>
    <w:rsid w:val="007F35E5"/>
    <w:rsid w:val="007F4912"/>
    <w:rsid w:val="008034EE"/>
    <w:rsid w:val="00813AF9"/>
    <w:rsid w:val="00814DA5"/>
    <w:rsid w:val="00820B15"/>
    <w:rsid w:val="00826D95"/>
    <w:rsid w:val="008539EF"/>
    <w:rsid w:val="008665AD"/>
    <w:rsid w:val="00866635"/>
    <w:rsid w:val="008756B4"/>
    <w:rsid w:val="0088634E"/>
    <w:rsid w:val="008908B4"/>
    <w:rsid w:val="008A50AB"/>
    <w:rsid w:val="008B3EBD"/>
    <w:rsid w:val="008B3FA2"/>
    <w:rsid w:val="008B452C"/>
    <w:rsid w:val="008C27EB"/>
    <w:rsid w:val="008D6353"/>
    <w:rsid w:val="008E77BC"/>
    <w:rsid w:val="009023BE"/>
    <w:rsid w:val="00925C2D"/>
    <w:rsid w:val="00927BEB"/>
    <w:rsid w:val="00941E79"/>
    <w:rsid w:val="0094794B"/>
    <w:rsid w:val="00951178"/>
    <w:rsid w:val="009549D5"/>
    <w:rsid w:val="009559B8"/>
    <w:rsid w:val="00961B83"/>
    <w:rsid w:val="00965156"/>
    <w:rsid w:val="00972DE3"/>
    <w:rsid w:val="00983B91"/>
    <w:rsid w:val="0099080B"/>
    <w:rsid w:val="00996F2A"/>
    <w:rsid w:val="009A00CC"/>
    <w:rsid w:val="009A70AB"/>
    <w:rsid w:val="009B54AF"/>
    <w:rsid w:val="009C65B3"/>
    <w:rsid w:val="009C6E2E"/>
    <w:rsid w:val="009E6409"/>
    <w:rsid w:val="009E710A"/>
    <w:rsid w:val="009F3FBF"/>
    <w:rsid w:val="009F47B2"/>
    <w:rsid w:val="00A13911"/>
    <w:rsid w:val="00A22ACA"/>
    <w:rsid w:val="00A262FC"/>
    <w:rsid w:val="00A439D2"/>
    <w:rsid w:val="00A55FC2"/>
    <w:rsid w:val="00A66CA6"/>
    <w:rsid w:val="00A71777"/>
    <w:rsid w:val="00A73207"/>
    <w:rsid w:val="00A84F61"/>
    <w:rsid w:val="00A93675"/>
    <w:rsid w:val="00AA49F4"/>
    <w:rsid w:val="00AB03F5"/>
    <w:rsid w:val="00AC247A"/>
    <w:rsid w:val="00AF3CAD"/>
    <w:rsid w:val="00B01991"/>
    <w:rsid w:val="00B21F42"/>
    <w:rsid w:val="00B335B5"/>
    <w:rsid w:val="00B33624"/>
    <w:rsid w:val="00B34EB5"/>
    <w:rsid w:val="00B4404A"/>
    <w:rsid w:val="00B5078A"/>
    <w:rsid w:val="00B723EA"/>
    <w:rsid w:val="00BD7B77"/>
    <w:rsid w:val="00C04718"/>
    <w:rsid w:val="00C07B65"/>
    <w:rsid w:val="00C10B6F"/>
    <w:rsid w:val="00C465CF"/>
    <w:rsid w:val="00C57663"/>
    <w:rsid w:val="00C66213"/>
    <w:rsid w:val="00C81C2F"/>
    <w:rsid w:val="00C842FB"/>
    <w:rsid w:val="00C95E18"/>
    <w:rsid w:val="00CA3BB9"/>
    <w:rsid w:val="00CA603D"/>
    <w:rsid w:val="00CA676B"/>
    <w:rsid w:val="00CC5EC9"/>
    <w:rsid w:val="00CD744D"/>
    <w:rsid w:val="00CF2581"/>
    <w:rsid w:val="00D05CE5"/>
    <w:rsid w:val="00D114BC"/>
    <w:rsid w:val="00D32F95"/>
    <w:rsid w:val="00D37194"/>
    <w:rsid w:val="00D4000B"/>
    <w:rsid w:val="00D53324"/>
    <w:rsid w:val="00D6125A"/>
    <w:rsid w:val="00D61DCE"/>
    <w:rsid w:val="00D820CA"/>
    <w:rsid w:val="00D85C85"/>
    <w:rsid w:val="00D95AFF"/>
    <w:rsid w:val="00D97CE5"/>
    <w:rsid w:val="00DA324A"/>
    <w:rsid w:val="00DB0FEE"/>
    <w:rsid w:val="00DC3D9E"/>
    <w:rsid w:val="00DE2C23"/>
    <w:rsid w:val="00DE342A"/>
    <w:rsid w:val="00E020F3"/>
    <w:rsid w:val="00E15156"/>
    <w:rsid w:val="00E15183"/>
    <w:rsid w:val="00E303E0"/>
    <w:rsid w:val="00E32714"/>
    <w:rsid w:val="00E33ECD"/>
    <w:rsid w:val="00E62725"/>
    <w:rsid w:val="00E746DC"/>
    <w:rsid w:val="00E84014"/>
    <w:rsid w:val="00EA4BCF"/>
    <w:rsid w:val="00EB3E9A"/>
    <w:rsid w:val="00EB71D4"/>
    <w:rsid w:val="00EE0BBD"/>
    <w:rsid w:val="00F0261E"/>
    <w:rsid w:val="00F346E8"/>
    <w:rsid w:val="00F34FE6"/>
    <w:rsid w:val="00F4657B"/>
    <w:rsid w:val="00F6248E"/>
    <w:rsid w:val="00F6785E"/>
    <w:rsid w:val="00F76A6C"/>
    <w:rsid w:val="00F77963"/>
    <w:rsid w:val="00F935FE"/>
    <w:rsid w:val="00F96EF7"/>
    <w:rsid w:val="00F97C25"/>
    <w:rsid w:val="00FA29A2"/>
    <w:rsid w:val="00FB447A"/>
    <w:rsid w:val="00FC0BC4"/>
    <w:rsid w:val="00FD1595"/>
    <w:rsid w:val="00FE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9CC"/>
    <w:rPr>
      <w:sz w:val="18"/>
      <w:szCs w:val="18"/>
    </w:rPr>
  </w:style>
  <w:style w:type="table" w:styleId="a5">
    <w:name w:val="Table Grid"/>
    <w:basedOn w:val="a1"/>
    <w:uiPriority w:val="59"/>
    <w:rsid w:val="00D05C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11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樊继春</dc:creator>
  <cp:lastModifiedBy>樊继春</cp:lastModifiedBy>
  <cp:revision>123</cp:revision>
  <cp:lastPrinted>2022-02-15T23:55:00Z</cp:lastPrinted>
  <dcterms:created xsi:type="dcterms:W3CDTF">2022-02-15T11:43:00Z</dcterms:created>
  <dcterms:modified xsi:type="dcterms:W3CDTF">2022-02-23T08:17:00Z</dcterms:modified>
</cp:coreProperties>
</file>