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20" w:rsidRPr="00AD0A3C" w:rsidRDefault="009B2D4D" w:rsidP="00AD0A3C">
      <w:pPr>
        <w:snapToGrid w:val="0"/>
        <w:spacing w:line="360" w:lineRule="auto"/>
        <w:ind w:firstLineChars="200" w:firstLine="422"/>
        <w:rPr>
          <w:rFonts w:ascii="Times New Roman" w:eastAsia="仿宋" w:hAnsi="Times New Roman" w:cs="Times New Roman"/>
          <w:b/>
          <w:szCs w:val="21"/>
        </w:rPr>
      </w:pPr>
      <w:r w:rsidRPr="00AD0A3C">
        <w:rPr>
          <w:rFonts w:ascii="仿宋" w:eastAsia="仿宋" w:hAnsi="仿宋" w:cs="Times New Roman"/>
          <w:b/>
          <w:szCs w:val="21"/>
        </w:rPr>
        <w:t>附件</w:t>
      </w:r>
      <w:r w:rsidRPr="00AD0A3C">
        <w:rPr>
          <w:rFonts w:ascii="仿宋" w:eastAsia="仿宋" w:hAnsi="仿宋" w:cs="Times New Roman" w:hint="eastAsia"/>
          <w:b/>
          <w:szCs w:val="21"/>
        </w:rPr>
        <w:t>3：</w:t>
      </w:r>
      <w:r w:rsidR="00F6248E" w:rsidRPr="00AD0A3C">
        <w:rPr>
          <w:rFonts w:ascii="Times New Roman" w:eastAsia="仿宋" w:hAnsi="仿宋" w:cs="Times New Roman"/>
          <w:b/>
          <w:szCs w:val="21"/>
          <w:u w:val="single"/>
        </w:rPr>
        <w:t>全聚焦相控阵</w:t>
      </w:r>
      <w:r w:rsidR="0017105C" w:rsidRPr="00AD0A3C">
        <w:rPr>
          <w:rFonts w:ascii="Times New Roman" w:eastAsia="仿宋" w:hAnsi="仿宋" w:cs="Times New Roman"/>
          <w:b/>
          <w:szCs w:val="21"/>
        </w:rPr>
        <w:t>技术参数（</w:t>
      </w:r>
      <w:r w:rsidR="009E710A" w:rsidRPr="00AD0A3C">
        <w:rPr>
          <w:rFonts w:ascii="Times New Roman" w:eastAsia="仿宋" w:hAnsi="Times New Roman" w:cs="Times New Roman"/>
          <w:b/>
          <w:szCs w:val="21"/>
        </w:rPr>
        <w:t>1</w:t>
      </w:r>
      <w:r w:rsidR="009E710A" w:rsidRPr="00AD0A3C">
        <w:rPr>
          <w:rFonts w:ascii="Times New Roman" w:eastAsia="仿宋" w:hAnsi="仿宋" w:cs="Times New Roman"/>
          <w:b/>
          <w:szCs w:val="21"/>
        </w:rPr>
        <w:t>台</w:t>
      </w:r>
      <w:r w:rsidR="0017105C" w:rsidRPr="00AD0A3C">
        <w:rPr>
          <w:rFonts w:ascii="Times New Roman" w:eastAsia="仿宋" w:hAnsi="仿宋" w:cs="Times New Roman"/>
          <w:b/>
          <w:szCs w:val="21"/>
        </w:rPr>
        <w:t>）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仿宋" w:cs="Times New Roman"/>
          <w:szCs w:val="21"/>
        </w:rPr>
        <w:t>认证：至少应符合</w:t>
      </w:r>
      <w:r w:rsidRPr="007C3226">
        <w:rPr>
          <w:rFonts w:ascii="Times New Roman" w:eastAsia="仿宋" w:hAnsi="Times New Roman" w:cs="Times New Roman"/>
          <w:szCs w:val="21"/>
        </w:rPr>
        <w:t xml:space="preserve"> ISO 18563-1</w:t>
      </w:r>
      <w:r w:rsidRPr="007C3226">
        <w:rPr>
          <w:rFonts w:ascii="Times New Roman" w:eastAsia="仿宋" w:hAnsi="仿宋" w:cs="Times New Roman"/>
          <w:szCs w:val="21"/>
        </w:rPr>
        <w:t>：</w:t>
      </w:r>
      <w:r w:rsidRPr="007C3226">
        <w:rPr>
          <w:rFonts w:ascii="Times New Roman" w:eastAsia="仿宋" w:hAnsi="Times New Roman" w:cs="Times New Roman"/>
          <w:szCs w:val="21"/>
        </w:rPr>
        <w:t>2015(</w:t>
      </w:r>
      <w:r w:rsidRPr="007C3226">
        <w:rPr>
          <w:rFonts w:ascii="Times New Roman" w:eastAsia="仿宋" w:hAnsi="仿宋" w:cs="Times New Roman"/>
          <w:szCs w:val="21"/>
        </w:rPr>
        <w:t>理由：仪器需要经过已应用成熟的标准认证</w:t>
      </w:r>
      <w:r w:rsidRPr="007C3226">
        <w:rPr>
          <w:rFonts w:ascii="Times New Roman" w:eastAsia="仿宋" w:hAnsi="Times New Roman" w:cs="Times New Roman"/>
          <w:szCs w:val="21"/>
        </w:rPr>
        <w:t>)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仿宋" w:cs="Times New Roman"/>
          <w:szCs w:val="21"/>
        </w:rPr>
        <w:t>声束组数量：至少为</w:t>
      </w:r>
      <w:r w:rsidRPr="007C3226">
        <w:rPr>
          <w:rFonts w:ascii="Times New Roman" w:eastAsia="仿宋" w:hAnsi="Times New Roman" w:cs="Times New Roman"/>
          <w:szCs w:val="21"/>
        </w:rPr>
        <w:t>32:128PR</w:t>
      </w:r>
      <w:r w:rsidRPr="007C3226">
        <w:rPr>
          <w:rFonts w:ascii="Times New Roman" w:eastAsia="仿宋" w:hAnsi="仿宋" w:cs="Times New Roman"/>
          <w:szCs w:val="21"/>
        </w:rPr>
        <w:t>配置，至少支持</w:t>
      </w:r>
      <w:r w:rsidRPr="007C3226">
        <w:rPr>
          <w:rFonts w:ascii="Times New Roman" w:eastAsia="仿宋" w:hAnsi="Times New Roman" w:cs="Times New Roman"/>
          <w:szCs w:val="21"/>
        </w:rPr>
        <w:t>64</w:t>
      </w:r>
      <w:r w:rsidRPr="007C3226">
        <w:rPr>
          <w:rFonts w:ascii="Times New Roman" w:eastAsia="仿宋" w:hAnsi="仿宋" w:cs="Times New Roman"/>
          <w:szCs w:val="21"/>
        </w:rPr>
        <w:t>晶片扩展孔径全聚焦，最多能够支持同时</w:t>
      </w:r>
      <w:r w:rsidRPr="007C3226">
        <w:rPr>
          <w:rFonts w:ascii="Times New Roman" w:eastAsia="仿宋" w:hAnsi="Times New Roman" w:cs="Times New Roman"/>
          <w:szCs w:val="21"/>
        </w:rPr>
        <w:t>8</w:t>
      </w:r>
      <w:r w:rsidRPr="007C3226">
        <w:rPr>
          <w:rFonts w:ascii="Times New Roman" w:eastAsia="仿宋" w:hAnsi="仿宋" w:cs="Times New Roman"/>
          <w:szCs w:val="21"/>
        </w:rPr>
        <w:t>个组检测；检测系统需具有相控阵一收一发功能，支持面阵相控阵探头，能够对不锈钢等高衰减材料焊缝进行有效检测。（理由：至少为</w:t>
      </w:r>
      <w:r w:rsidRPr="007C3226">
        <w:rPr>
          <w:rFonts w:ascii="Times New Roman" w:eastAsia="仿宋" w:hAnsi="Times New Roman" w:cs="Times New Roman"/>
          <w:szCs w:val="21"/>
        </w:rPr>
        <w:t>32128</w:t>
      </w:r>
      <w:r w:rsidRPr="007C3226">
        <w:rPr>
          <w:rFonts w:ascii="Times New Roman" w:eastAsia="仿宋" w:hAnsi="仿宋" w:cs="Times New Roman"/>
          <w:szCs w:val="21"/>
        </w:rPr>
        <w:t>配置以上才能支持面阵相控阵探头，用以检测不锈钢）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3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仿宋" w:cs="Times New Roman"/>
          <w:szCs w:val="21"/>
        </w:rPr>
        <w:t>发射电压：</w:t>
      </w:r>
      <w:r w:rsidRPr="007C3226">
        <w:rPr>
          <w:rFonts w:ascii="Times New Roman" w:eastAsia="仿宋" w:hAnsi="Times New Roman" w:cs="Times New Roman"/>
          <w:szCs w:val="21"/>
        </w:rPr>
        <w:t>PA</w:t>
      </w:r>
      <w:r w:rsidRPr="007C3226">
        <w:rPr>
          <w:rFonts w:ascii="Times New Roman" w:eastAsia="仿宋" w:hAnsi="仿宋" w:cs="Times New Roman"/>
          <w:szCs w:val="21"/>
        </w:rPr>
        <w:t>模式下最大发射电压至少能满足</w:t>
      </w:r>
      <w:r w:rsidRPr="007C3226">
        <w:rPr>
          <w:rFonts w:ascii="Times New Roman" w:eastAsia="仿宋" w:hAnsi="Times New Roman" w:cs="Times New Roman"/>
          <w:szCs w:val="21"/>
        </w:rPr>
        <w:t>110V</w:t>
      </w:r>
      <w:r w:rsidRPr="007C3226">
        <w:rPr>
          <w:rFonts w:ascii="Times New Roman" w:eastAsia="仿宋" w:hAnsi="仿宋" w:cs="Times New Roman"/>
          <w:szCs w:val="21"/>
        </w:rPr>
        <w:t>以上（理由：高衰减材料需要较高电压来获取更好的穿透效果）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4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仿宋" w:cs="Times New Roman"/>
          <w:szCs w:val="21"/>
        </w:rPr>
        <w:t>能够链接云端系统，并能够通过云端系统进行系统终身免费升级。仪器设置中自带原厂现有全部系列探头参数、楔块参数和扫查器参数等，应包含我院现有的探头参数、楔块参数和扫查器参数并能够与现有探头（</w:t>
      </w:r>
      <w:r w:rsidRPr="007C3226">
        <w:rPr>
          <w:rFonts w:ascii="Times New Roman" w:eastAsia="仿宋" w:hAnsi="Times New Roman" w:cs="Times New Roman"/>
          <w:szCs w:val="21"/>
        </w:rPr>
        <w:t>Omniscan</w:t>
      </w:r>
      <w:r w:rsidRPr="007C3226">
        <w:rPr>
          <w:rFonts w:ascii="Times New Roman" w:eastAsia="仿宋" w:hAnsi="仿宋" w:cs="Times New Roman"/>
          <w:szCs w:val="21"/>
        </w:rPr>
        <w:t>接口）和扫查器接口（</w:t>
      </w:r>
      <w:r w:rsidRPr="007C3226">
        <w:rPr>
          <w:rFonts w:ascii="Times New Roman" w:eastAsia="仿宋" w:hAnsi="Times New Roman" w:cs="Times New Roman"/>
          <w:szCs w:val="21"/>
        </w:rPr>
        <w:t>16</w:t>
      </w:r>
      <w:r w:rsidRPr="007C3226">
        <w:rPr>
          <w:rFonts w:ascii="Times New Roman" w:eastAsia="仿宋" w:hAnsi="仿宋" w:cs="Times New Roman"/>
          <w:szCs w:val="21"/>
        </w:rPr>
        <w:t>针</w:t>
      </w:r>
      <w:r w:rsidRPr="007C3226">
        <w:rPr>
          <w:rFonts w:ascii="Times New Roman" w:eastAsia="仿宋" w:hAnsi="Times New Roman" w:cs="Times New Roman"/>
          <w:szCs w:val="21"/>
        </w:rPr>
        <w:t>LEMO</w:t>
      </w:r>
      <w:r w:rsidRPr="007C3226">
        <w:rPr>
          <w:rFonts w:ascii="Times New Roman" w:eastAsia="仿宋" w:hAnsi="仿宋" w:cs="Times New Roman"/>
          <w:szCs w:val="21"/>
        </w:rPr>
        <w:t>接口）匹配等要求。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5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仿宋" w:cs="Times New Roman"/>
          <w:szCs w:val="21"/>
        </w:rPr>
        <w:t>机载声学影响图</w:t>
      </w:r>
      <w:r w:rsidRPr="007C3226">
        <w:rPr>
          <w:rFonts w:ascii="Times New Roman" w:eastAsia="仿宋" w:hAnsi="Times New Roman" w:cs="Times New Roman"/>
          <w:szCs w:val="21"/>
        </w:rPr>
        <w:t>AIM</w:t>
      </w:r>
      <w:r w:rsidRPr="007C3226">
        <w:rPr>
          <w:rFonts w:ascii="Times New Roman" w:eastAsia="仿宋" w:hAnsi="仿宋" w:cs="Times New Roman"/>
          <w:szCs w:val="21"/>
        </w:rPr>
        <w:t>：有，可以直观显示灵敏度消失的位置，方便对扫查计划进行相应的调整。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6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仿宋" w:cs="Times New Roman"/>
          <w:szCs w:val="21"/>
        </w:rPr>
        <w:t>平行多模式全聚焦方式（</w:t>
      </w:r>
      <w:r w:rsidRPr="007C3226">
        <w:rPr>
          <w:rFonts w:ascii="Times New Roman" w:eastAsia="仿宋" w:hAnsi="Times New Roman" w:cs="Times New Roman"/>
          <w:szCs w:val="21"/>
        </w:rPr>
        <w:t>TFM</w:t>
      </w:r>
      <w:r w:rsidRPr="007C3226">
        <w:rPr>
          <w:rFonts w:ascii="Times New Roman" w:eastAsia="仿宋" w:hAnsi="仿宋" w:cs="Times New Roman"/>
          <w:szCs w:val="21"/>
        </w:rPr>
        <w:t>）</w:t>
      </w:r>
      <w:r w:rsidRPr="007C3226">
        <w:rPr>
          <w:rFonts w:ascii="Times New Roman" w:eastAsia="仿宋" w:hAnsi="Times New Roman" w:cs="Times New Roman"/>
          <w:szCs w:val="21"/>
        </w:rPr>
        <w:t>:</w:t>
      </w:r>
      <w:r w:rsidRPr="007C3226">
        <w:rPr>
          <w:rFonts w:ascii="Times New Roman" w:eastAsia="仿宋" w:hAnsi="仿宋" w:cs="Times New Roman"/>
          <w:szCs w:val="21"/>
        </w:rPr>
        <w:t>同时显示</w:t>
      </w:r>
      <w:r w:rsidRPr="007C3226">
        <w:rPr>
          <w:rFonts w:ascii="Times New Roman" w:eastAsia="仿宋" w:hAnsi="Times New Roman" w:cs="Times New Roman"/>
          <w:szCs w:val="21"/>
        </w:rPr>
        <w:t>4</w:t>
      </w:r>
      <w:r w:rsidRPr="007C3226">
        <w:rPr>
          <w:rFonts w:ascii="Times New Roman" w:eastAsia="仿宋" w:hAnsi="仿宋" w:cs="Times New Roman"/>
          <w:szCs w:val="21"/>
        </w:rPr>
        <w:t>个全聚焦方式（</w:t>
      </w:r>
      <w:r w:rsidRPr="007C3226">
        <w:rPr>
          <w:rFonts w:ascii="Times New Roman" w:eastAsia="仿宋" w:hAnsi="Times New Roman" w:cs="Times New Roman"/>
          <w:szCs w:val="21"/>
        </w:rPr>
        <w:t>TFM</w:t>
      </w:r>
      <w:r w:rsidRPr="007C3226">
        <w:rPr>
          <w:rFonts w:ascii="Times New Roman" w:eastAsia="仿宋" w:hAnsi="仿宋" w:cs="Times New Roman"/>
          <w:szCs w:val="21"/>
        </w:rPr>
        <w:t>）组（声波组）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7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仿宋" w:cs="Times New Roman"/>
          <w:szCs w:val="21"/>
        </w:rPr>
        <w:t>系统在全聚焦模式下需能够自动显示振幅保真性（</w:t>
      </w:r>
      <w:r w:rsidRPr="007C3226">
        <w:rPr>
          <w:rFonts w:ascii="Times New Roman" w:eastAsia="仿宋" w:hAnsi="Times New Roman" w:cs="Times New Roman"/>
          <w:szCs w:val="21"/>
        </w:rPr>
        <w:t>Amplitude Fidelity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AF</w:t>
      </w:r>
      <w:r w:rsidRPr="007C3226">
        <w:rPr>
          <w:rFonts w:ascii="Times New Roman" w:eastAsia="仿宋" w:hAnsi="仿宋" w:cs="Times New Roman"/>
          <w:szCs w:val="21"/>
        </w:rPr>
        <w:t>）预估值，以便捷地了解当前设置是否符合</w:t>
      </w:r>
      <w:r w:rsidRPr="007C3226">
        <w:rPr>
          <w:rFonts w:ascii="Times New Roman" w:eastAsia="仿宋" w:hAnsi="Times New Roman" w:cs="Times New Roman"/>
          <w:szCs w:val="21"/>
        </w:rPr>
        <w:t>ASME</w:t>
      </w:r>
      <w:r w:rsidRPr="007C3226">
        <w:rPr>
          <w:rFonts w:ascii="Times New Roman" w:eastAsia="仿宋" w:hAnsi="仿宋" w:cs="Times New Roman"/>
          <w:szCs w:val="21"/>
        </w:rPr>
        <w:t>第五卷标准中对全聚焦检测技术</w:t>
      </w:r>
      <w:r w:rsidRPr="007C3226">
        <w:rPr>
          <w:rFonts w:ascii="Times New Roman" w:eastAsia="仿宋" w:hAnsi="Times New Roman" w:cs="Times New Roman"/>
          <w:szCs w:val="21"/>
        </w:rPr>
        <w:t>AF</w:t>
      </w:r>
      <w:r w:rsidRPr="007C3226">
        <w:rPr>
          <w:rFonts w:ascii="Times New Roman" w:eastAsia="仿宋" w:hAnsi="仿宋" w:cs="Times New Roman"/>
          <w:szCs w:val="21"/>
        </w:rPr>
        <w:t>＜</w:t>
      </w:r>
      <w:r w:rsidRPr="007C3226">
        <w:rPr>
          <w:rFonts w:ascii="Times New Roman" w:eastAsia="仿宋" w:hAnsi="Times New Roman" w:cs="Times New Roman"/>
          <w:szCs w:val="21"/>
        </w:rPr>
        <w:t>2dB</w:t>
      </w:r>
      <w:r w:rsidRPr="007C3226">
        <w:rPr>
          <w:rFonts w:ascii="Times New Roman" w:eastAsia="仿宋" w:hAnsi="仿宋" w:cs="Times New Roman"/>
          <w:szCs w:val="21"/>
        </w:rPr>
        <w:t>的要求。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8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TFM/FMC</w:t>
      </w:r>
      <w:r w:rsidRPr="007C3226">
        <w:rPr>
          <w:rFonts w:ascii="Times New Roman" w:eastAsia="仿宋" w:hAnsi="仿宋" w:cs="Times New Roman"/>
          <w:szCs w:val="21"/>
        </w:rPr>
        <w:t>支持多种模式：脉冲回波</w:t>
      </w:r>
      <w:r w:rsidRPr="007C3226">
        <w:rPr>
          <w:rFonts w:ascii="Times New Roman" w:eastAsia="仿宋" w:hAnsi="Times New Roman" w:cs="Times New Roman"/>
          <w:szCs w:val="21"/>
        </w:rPr>
        <w:t>LL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TT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TT-TT</w:t>
      </w:r>
      <w:r w:rsidRPr="007C3226">
        <w:rPr>
          <w:rFonts w:ascii="Times New Roman" w:eastAsia="仿宋" w:hAnsi="仿宋" w:cs="Times New Roman"/>
          <w:szCs w:val="21"/>
        </w:rPr>
        <w:t>，串列</w:t>
      </w:r>
      <w:r w:rsidRPr="007C3226">
        <w:rPr>
          <w:rFonts w:ascii="Times New Roman" w:eastAsia="仿宋" w:hAnsi="Times New Roman" w:cs="Times New Roman"/>
          <w:szCs w:val="21"/>
        </w:rPr>
        <w:t>TT-T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LL-L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LT-T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TL-T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TT-L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TTT-TT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TL-L</w:t>
      </w:r>
      <w:r w:rsidRPr="007C3226">
        <w:rPr>
          <w:rFonts w:ascii="Times New Roman" w:eastAsia="仿宋" w:hAnsi="仿宋" w:cs="Times New Roman"/>
          <w:szCs w:val="21"/>
        </w:rPr>
        <w:t>和</w:t>
      </w:r>
      <w:r w:rsidRPr="007C3226">
        <w:rPr>
          <w:rFonts w:ascii="Times New Roman" w:eastAsia="仿宋" w:hAnsi="Times New Roman" w:cs="Times New Roman"/>
          <w:szCs w:val="21"/>
        </w:rPr>
        <w:t>TTT-TT</w:t>
      </w:r>
      <w:r w:rsidRPr="007C3226">
        <w:rPr>
          <w:rFonts w:ascii="Times New Roman" w:eastAsia="仿宋" w:hAnsi="仿宋" w:cs="Times New Roman"/>
          <w:szCs w:val="21"/>
        </w:rPr>
        <w:t>。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9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仿宋" w:cs="Times New Roman"/>
          <w:szCs w:val="21"/>
        </w:rPr>
        <w:t>设备制造厂家应符合</w:t>
      </w:r>
      <w:r w:rsidRPr="007C3226">
        <w:rPr>
          <w:rFonts w:ascii="Times New Roman" w:eastAsia="仿宋" w:hAnsi="Times New Roman" w:cs="Times New Roman"/>
          <w:szCs w:val="21"/>
        </w:rPr>
        <w:t>ISO 9001:2015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ISO/IEC 17025:2017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ISO 14001:2015</w:t>
      </w:r>
      <w:r w:rsidRPr="007C3226">
        <w:rPr>
          <w:rFonts w:ascii="Times New Roman" w:eastAsia="仿宋" w:hAnsi="仿宋" w:cs="Times New Roman"/>
          <w:szCs w:val="21"/>
        </w:rPr>
        <w:t>国际质量体系、实验室认证及环境管理体系认证，并出具相关书面证明，侵入保护等级至少满足</w:t>
      </w:r>
      <w:r w:rsidRPr="007C3226">
        <w:rPr>
          <w:rFonts w:ascii="Times New Roman" w:eastAsia="仿宋" w:hAnsi="Times New Roman" w:cs="Times New Roman"/>
          <w:szCs w:val="21"/>
        </w:rPr>
        <w:t>IP65</w:t>
      </w:r>
      <w:r w:rsidRPr="007C3226">
        <w:rPr>
          <w:rFonts w:ascii="Times New Roman" w:eastAsia="仿宋" w:hAnsi="仿宋" w:cs="Times New Roman"/>
          <w:szCs w:val="21"/>
        </w:rPr>
        <w:t>以上，需提供第三方检测报告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10</w:t>
      </w:r>
      <w:r w:rsidRPr="007C3226">
        <w:rPr>
          <w:rFonts w:ascii="Times New Roman" w:eastAsia="仿宋" w:hAnsi="仿宋" w:cs="Times New Roman"/>
          <w:szCs w:val="21"/>
        </w:rPr>
        <w:t>、实时包络处理：有，可使图像更平滑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11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A</w:t>
      </w:r>
      <w:r w:rsidRPr="007C3226">
        <w:rPr>
          <w:rFonts w:ascii="Times New Roman" w:eastAsia="仿宋" w:hAnsi="仿宋" w:cs="Times New Roman"/>
          <w:szCs w:val="21"/>
        </w:rPr>
        <w:t>扫描高度：最高</w:t>
      </w:r>
      <w:r w:rsidRPr="007C3226">
        <w:rPr>
          <w:rFonts w:ascii="Times New Roman" w:eastAsia="仿宋" w:hAnsi="Times New Roman" w:cs="Times New Roman"/>
          <w:szCs w:val="21"/>
        </w:rPr>
        <w:t>800%</w:t>
      </w:r>
      <w:r w:rsidRPr="007C3226">
        <w:rPr>
          <w:rFonts w:ascii="Times New Roman" w:eastAsia="仿宋" w:hAnsi="仿宋" w:cs="Times New Roman"/>
          <w:szCs w:val="21"/>
        </w:rPr>
        <w:t>，减少重新扫查的需要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12</w:t>
      </w:r>
      <w:r w:rsidRPr="007C3226">
        <w:rPr>
          <w:rFonts w:ascii="Times New Roman" w:eastAsia="仿宋" w:hAnsi="仿宋" w:cs="Times New Roman"/>
          <w:szCs w:val="21"/>
        </w:rPr>
        <w:t>、机载存储容量：</w:t>
      </w:r>
      <w:r w:rsidRPr="007C3226">
        <w:rPr>
          <w:rFonts w:ascii="Times New Roman" w:eastAsia="仿宋" w:hAnsi="Times New Roman" w:cs="Times New Roman"/>
          <w:szCs w:val="21"/>
        </w:rPr>
        <w:t xml:space="preserve"> 64 GB</w:t>
      </w:r>
      <w:r w:rsidRPr="007C3226">
        <w:rPr>
          <w:rFonts w:ascii="Times New Roman" w:eastAsia="仿宋" w:hAnsi="仿宋" w:cs="Times New Roman"/>
          <w:szCs w:val="21"/>
        </w:rPr>
        <w:t>的内置</w:t>
      </w:r>
      <w:r w:rsidRPr="007C3226">
        <w:rPr>
          <w:rFonts w:ascii="Times New Roman" w:eastAsia="仿宋" w:hAnsi="Times New Roman" w:cs="Times New Roman"/>
          <w:szCs w:val="21"/>
        </w:rPr>
        <w:t>SSD</w:t>
      </w:r>
      <w:r w:rsidRPr="007C3226">
        <w:rPr>
          <w:rFonts w:ascii="Times New Roman" w:eastAsia="仿宋" w:hAnsi="仿宋" w:cs="Times New Roman"/>
          <w:szCs w:val="21"/>
        </w:rPr>
        <w:t>存储容量，在需要时，还可以借助外置</w:t>
      </w:r>
      <w:r w:rsidRPr="007C3226">
        <w:rPr>
          <w:rFonts w:ascii="Times New Roman" w:eastAsia="仿宋" w:hAnsi="Times New Roman" w:cs="Times New Roman"/>
          <w:szCs w:val="21"/>
        </w:rPr>
        <w:t>USB</w:t>
      </w:r>
      <w:r w:rsidRPr="007C3226">
        <w:rPr>
          <w:rFonts w:ascii="Times New Roman" w:eastAsia="仿宋" w:hAnsi="仿宋" w:cs="Times New Roman"/>
          <w:szCs w:val="21"/>
        </w:rPr>
        <w:t>驱动盘扩展存储容量；支持最大</w:t>
      </w:r>
      <w:r w:rsidRPr="007C3226">
        <w:rPr>
          <w:rFonts w:ascii="Times New Roman" w:eastAsia="仿宋" w:hAnsi="Times New Roman" w:cs="Times New Roman"/>
          <w:szCs w:val="21"/>
        </w:rPr>
        <w:t>25 GB</w:t>
      </w:r>
      <w:r w:rsidRPr="007C3226">
        <w:rPr>
          <w:rFonts w:ascii="Times New Roman" w:eastAsia="仿宋" w:hAnsi="仿宋" w:cs="Times New Roman"/>
          <w:szCs w:val="21"/>
        </w:rPr>
        <w:t>的单个文件容量，可一次存储较长焊缝的扫查数据，减少分段存储数据拼接和重复调整扫查装置的需要。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13</w:t>
      </w:r>
      <w:r w:rsidRPr="007C3226">
        <w:rPr>
          <w:rFonts w:ascii="Times New Roman" w:eastAsia="仿宋" w:hAnsi="仿宋" w:cs="Times New Roman"/>
          <w:szCs w:val="21"/>
        </w:rPr>
        <w:t>、接口：</w:t>
      </w:r>
      <w:r w:rsidRPr="007C3226">
        <w:rPr>
          <w:rFonts w:ascii="Times New Roman" w:eastAsia="仿宋" w:hAnsi="Times New Roman" w:cs="Times New Roman"/>
          <w:szCs w:val="21"/>
        </w:rPr>
        <w:t>1</w:t>
      </w:r>
      <w:r w:rsidRPr="007C3226">
        <w:rPr>
          <w:rFonts w:ascii="Times New Roman" w:eastAsia="仿宋" w:hAnsi="仿宋" w:cs="Times New Roman"/>
          <w:szCs w:val="21"/>
        </w:rPr>
        <w:t>个</w:t>
      </w:r>
      <w:r w:rsidRPr="007C3226">
        <w:rPr>
          <w:rFonts w:ascii="Times New Roman" w:eastAsia="仿宋" w:hAnsi="Times New Roman" w:cs="Times New Roman"/>
          <w:szCs w:val="21"/>
        </w:rPr>
        <w:t>PA</w:t>
      </w:r>
      <w:r w:rsidRPr="007C3226">
        <w:rPr>
          <w:rFonts w:ascii="Times New Roman" w:eastAsia="仿宋" w:hAnsi="仿宋" w:cs="Times New Roman"/>
          <w:szCs w:val="21"/>
        </w:rPr>
        <w:t>接口，</w:t>
      </w:r>
      <w:r w:rsidRPr="007C3226">
        <w:rPr>
          <w:rFonts w:ascii="Times New Roman" w:eastAsia="仿宋" w:hAnsi="Times New Roman" w:cs="Times New Roman"/>
          <w:szCs w:val="21"/>
        </w:rPr>
        <w:t>2</w:t>
      </w:r>
      <w:r w:rsidRPr="007C3226">
        <w:rPr>
          <w:rFonts w:ascii="Times New Roman" w:eastAsia="仿宋" w:hAnsi="仿宋" w:cs="Times New Roman"/>
          <w:szCs w:val="21"/>
        </w:rPr>
        <w:t>个</w:t>
      </w:r>
      <w:r w:rsidRPr="007C3226">
        <w:rPr>
          <w:rFonts w:ascii="Times New Roman" w:eastAsia="仿宋" w:hAnsi="Times New Roman" w:cs="Times New Roman"/>
          <w:szCs w:val="21"/>
        </w:rPr>
        <w:t>UT</w:t>
      </w:r>
      <w:r w:rsidRPr="007C3226">
        <w:rPr>
          <w:rFonts w:ascii="Times New Roman" w:eastAsia="仿宋" w:hAnsi="仿宋" w:cs="Times New Roman"/>
          <w:szCs w:val="21"/>
        </w:rPr>
        <w:t>通道（每个通道有</w:t>
      </w:r>
      <w:r w:rsidRPr="007C3226">
        <w:rPr>
          <w:rFonts w:ascii="Times New Roman" w:eastAsia="仿宋" w:hAnsi="Times New Roman" w:cs="Times New Roman"/>
          <w:szCs w:val="21"/>
        </w:rPr>
        <w:t>2</w:t>
      </w:r>
      <w:r w:rsidRPr="007C3226">
        <w:rPr>
          <w:rFonts w:ascii="Times New Roman" w:eastAsia="仿宋" w:hAnsi="仿宋" w:cs="Times New Roman"/>
          <w:szCs w:val="21"/>
        </w:rPr>
        <w:t>个</w:t>
      </w:r>
      <w:r w:rsidRPr="007C3226">
        <w:rPr>
          <w:rFonts w:ascii="Times New Roman" w:eastAsia="仿宋" w:hAnsi="Times New Roman" w:cs="Times New Roman"/>
          <w:szCs w:val="21"/>
        </w:rPr>
        <w:t>P/R</w:t>
      </w:r>
      <w:r w:rsidRPr="007C3226">
        <w:rPr>
          <w:rFonts w:ascii="Times New Roman" w:eastAsia="仿宋" w:hAnsi="仿宋" w:cs="Times New Roman"/>
          <w:szCs w:val="21"/>
        </w:rPr>
        <w:t>接口），未连接分路器情况下同时支持双通道</w:t>
      </w:r>
      <w:r w:rsidRPr="007C3226">
        <w:rPr>
          <w:rFonts w:ascii="Times New Roman" w:eastAsia="仿宋" w:hAnsi="Times New Roman" w:cs="Times New Roman"/>
          <w:szCs w:val="21"/>
        </w:rPr>
        <w:t>TOFD</w:t>
      </w:r>
      <w:r w:rsidRPr="007C3226">
        <w:rPr>
          <w:rFonts w:ascii="Times New Roman" w:eastAsia="仿宋" w:hAnsi="仿宋" w:cs="Times New Roman"/>
          <w:szCs w:val="21"/>
        </w:rPr>
        <w:t>检测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14</w:t>
      </w:r>
      <w:r w:rsidRPr="007C3226">
        <w:rPr>
          <w:rFonts w:ascii="Times New Roman" w:eastAsia="仿宋" w:hAnsi="仿宋" w:cs="Times New Roman"/>
          <w:szCs w:val="21"/>
        </w:rPr>
        <w:t>、有效数字化频率：至少支持最大达</w:t>
      </w:r>
      <w:r w:rsidRPr="007C3226">
        <w:rPr>
          <w:rFonts w:ascii="Times New Roman" w:eastAsia="仿宋" w:hAnsi="Times New Roman" w:cs="Times New Roman"/>
          <w:szCs w:val="21"/>
        </w:rPr>
        <w:t>100MHz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15</w:t>
      </w:r>
      <w:r w:rsidRPr="007C3226">
        <w:rPr>
          <w:rFonts w:ascii="Times New Roman" w:eastAsia="仿宋" w:hAnsi="仿宋" w:cs="Times New Roman"/>
          <w:szCs w:val="21"/>
        </w:rPr>
        <w:t>、实时平均：</w:t>
      </w:r>
      <w:r w:rsidRPr="007C3226">
        <w:rPr>
          <w:rFonts w:ascii="Times New Roman" w:eastAsia="仿宋" w:hAnsi="Times New Roman" w:cs="Times New Roman"/>
          <w:szCs w:val="21"/>
        </w:rPr>
        <w:t>PA:2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4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8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16;UT 2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4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8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16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32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64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16</w:t>
      </w:r>
      <w:r w:rsidRPr="007C3226">
        <w:rPr>
          <w:rFonts w:ascii="Times New Roman" w:eastAsia="仿宋" w:hAnsi="仿宋" w:cs="Times New Roman"/>
          <w:szCs w:val="21"/>
        </w:rPr>
        <w:t>、可编程的</w:t>
      </w:r>
      <w:r w:rsidRPr="007C3226">
        <w:rPr>
          <w:rFonts w:ascii="Times New Roman" w:eastAsia="仿宋" w:hAnsi="Times New Roman" w:cs="Times New Roman"/>
          <w:szCs w:val="21"/>
        </w:rPr>
        <w:t>TCG</w:t>
      </w:r>
      <w:r w:rsidRPr="007C3226">
        <w:rPr>
          <w:rFonts w:ascii="Times New Roman" w:eastAsia="仿宋" w:hAnsi="仿宋" w:cs="Times New Roman"/>
          <w:szCs w:val="21"/>
        </w:rPr>
        <w:t>点数：</w:t>
      </w:r>
      <w:r w:rsidRPr="007C3226">
        <w:rPr>
          <w:rFonts w:ascii="Times New Roman" w:eastAsia="仿宋" w:hAnsi="Times New Roman" w:cs="Times New Roman"/>
          <w:szCs w:val="21"/>
        </w:rPr>
        <w:t>32</w:t>
      </w:r>
      <w:r w:rsidRPr="007C3226">
        <w:rPr>
          <w:rFonts w:ascii="Times New Roman" w:eastAsia="仿宋" w:hAnsi="仿宋" w:cs="Times New Roman"/>
          <w:szCs w:val="21"/>
        </w:rPr>
        <w:t>个，每个聚焦法则有一条</w:t>
      </w:r>
      <w:r w:rsidRPr="007C3226">
        <w:rPr>
          <w:rFonts w:ascii="Times New Roman" w:eastAsia="仿宋" w:hAnsi="Times New Roman" w:cs="Times New Roman"/>
          <w:szCs w:val="21"/>
        </w:rPr>
        <w:t xml:space="preserve">TCG </w:t>
      </w:r>
      <w:r w:rsidRPr="007C3226">
        <w:rPr>
          <w:rFonts w:ascii="Times New Roman" w:eastAsia="仿宋" w:hAnsi="仿宋" w:cs="Times New Roman"/>
          <w:szCs w:val="21"/>
        </w:rPr>
        <w:t>（时间校正增益）曲线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17</w:t>
      </w:r>
      <w:r w:rsidRPr="007C3226">
        <w:rPr>
          <w:rFonts w:ascii="Times New Roman" w:eastAsia="仿宋" w:hAnsi="仿宋" w:cs="Times New Roman"/>
          <w:szCs w:val="21"/>
        </w:rPr>
        <w:t>、扫查类型：至少支持单一、线性、扇形、混合和全聚焦方式（</w:t>
      </w:r>
      <w:r w:rsidRPr="007C3226">
        <w:rPr>
          <w:rFonts w:ascii="Times New Roman" w:eastAsia="仿宋" w:hAnsi="Times New Roman" w:cs="Times New Roman"/>
          <w:szCs w:val="21"/>
        </w:rPr>
        <w:t>TFM</w:t>
      </w:r>
      <w:r w:rsidRPr="007C3226">
        <w:rPr>
          <w:rFonts w:ascii="Times New Roman" w:eastAsia="仿宋" w:hAnsi="仿宋" w:cs="Times New Roman"/>
          <w:szCs w:val="21"/>
        </w:rPr>
        <w:t>）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18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TFM</w:t>
      </w:r>
      <w:r w:rsidRPr="007C3226">
        <w:rPr>
          <w:rFonts w:ascii="Times New Roman" w:eastAsia="仿宋" w:hAnsi="仿宋" w:cs="Times New Roman"/>
          <w:szCs w:val="21"/>
        </w:rPr>
        <w:t>图像分辨率：至少</w:t>
      </w:r>
      <w:r w:rsidRPr="007C3226">
        <w:rPr>
          <w:rFonts w:ascii="Times New Roman" w:eastAsia="仿宋" w:hAnsi="Times New Roman" w:cs="Times New Roman"/>
          <w:szCs w:val="21"/>
        </w:rPr>
        <w:t>100</w:t>
      </w:r>
      <w:r w:rsidRPr="007C3226">
        <w:rPr>
          <w:rFonts w:ascii="Times New Roman" w:eastAsia="仿宋" w:hAnsi="仿宋" w:cs="Times New Roman"/>
          <w:szCs w:val="21"/>
        </w:rPr>
        <w:t>万或（</w:t>
      </w:r>
      <w:r w:rsidRPr="007C3226">
        <w:rPr>
          <w:rFonts w:ascii="Times New Roman" w:eastAsia="仿宋" w:hAnsi="Times New Roman" w:cs="Times New Roman"/>
          <w:szCs w:val="21"/>
        </w:rPr>
        <w:t>1024x1024</w:t>
      </w:r>
      <w:r w:rsidRPr="007C3226">
        <w:rPr>
          <w:rFonts w:ascii="Times New Roman" w:eastAsia="仿宋" w:hAnsi="仿宋" w:cs="Times New Roman"/>
          <w:szCs w:val="21"/>
        </w:rPr>
        <w:t>）点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19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A</w:t>
      </w:r>
      <w:r w:rsidRPr="007C3226">
        <w:rPr>
          <w:rFonts w:ascii="Times New Roman" w:eastAsia="仿宋" w:hAnsi="仿宋" w:cs="Times New Roman"/>
          <w:szCs w:val="21"/>
        </w:rPr>
        <w:t>扫描数据点：可最高达到</w:t>
      </w:r>
      <w:r w:rsidRPr="007C3226">
        <w:rPr>
          <w:rFonts w:ascii="Times New Roman" w:eastAsia="仿宋" w:hAnsi="Times New Roman" w:cs="Times New Roman"/>
          <w:szCs w:val="21"/>
        </w:rPr>
        <w:t>16384</w:t>
      </w:r>
    </w:p>
    <w:p w:rsidR="002905CB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lastRenderedPageBreak/>
        <w:t>20</w:t>
      </w:r>
      <w:r w:rsidRPr="007C3226">
        <w:rPr>
          <w:rFonts w:ascii="Times New Roman" w:eastAsia="仿宋" w:hAnsi="仿宋" w:cs="Times New Roman"/>
          <w:szCs w:val="21"/>
        </w:rPr>
        <w:t>、电池：锂离子电池，支持</w:t>
      </w:r>
      <w:r w:rsidRPr="007C3226">
        <w:rPr>
          <w:rFonts w:ascii="Times New Roman" w:eastAsia="仿宋" w:hAnsi="Times New Roman" w:cs="Times New Roman"/>
          <w:szCs w:val="21"/>
        </w:rPr>
        <w:t>2</w:t>
      </w:r>
      <w:r w:rsidRPr="007C3226">
        <w:rPr>
          <w:rFonts w:ascii="Times New Roman" w:eastAsia="仿宋" w:hAnsi="仿宋" w:cs="Times New Roman"/>
          <w:szCs w:val="21"/>
        </w:rPr>
        <w:t>个电池运行，至少运行</w:t>
      </w:r>
      <w:r w:rsidRPr="007C3226">
        <w:rPr>
          <w:rFonts w:ascii="Times New Roman" w:eastAsia="仿宋" w:hAnsi="Times New Roman" w:cs="Times New Roman"/>
          <w:szCs w:val="21"/>
        </w:rPr>
        <w:t>5</w:t>
      </w:r>
      <w:r w:rsidRPr="007C3226">
        <w:rPr>
          <w:rFonts w:ascii="Times New Roman" w:eastAsia="仿宋" w:hAnsi="仿宋" w:cs="Times New Roman"/>
          <w:szCs w:val="21"/>
        </w:rPr>
        <w:t>个小时（具备热插拔性能）以上</w:t>
      </w:r>
    </w:p>
    <w:p w:rsidR="00F34FE6" w:rsidRPr="007C3226" w:rsidRDefault="002905CB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21</w:t>
      </w:r>
      <w:r w:rsidRPr="007C3226">
        <w:rPr>
          <w:rFonts w:ascii="Times New Roman" w:eastAsia="仿宋" w:hAnsi="仿宋" w:cs="Times New Roman"/>
          <w:szCs w:val="21"/>
        </w:rPr>
        <w:t>、聚焦法则数量：可最高达到</w:t>
      </w:r>
      <w:r w:rsidRPr="007C3226">
        <w:rPr>
          <w:rFonts w:ascii="Times New Roman" w:eastAsia="仿宋" w:hAnsi="Times New Roman" w:cs="Times New Roman"/>
          <w:szCs w:val="21"/>
        </w:rPr>
        <w:t>1024</w:t>
      </w:r>
      <w:r w:rsidRPr="007C3226">
        <w:rPr>
          <w:rFonts w:ascii="Times New Roman" w:eastAsia="仿宋" w:hAnsi="仿宋" w:cs="Times New Roman"/>
          <w:szCs w:val="21"/>
        </w:rPr>
        <w:t>个聚焦法则</w:t>
      </w:r>
    </w:p>
    <w:p w:rsidR="00AA49F4" w:rsidRPr="007C3226" w:rsidRDefault="00AA49F4" w:rsidP="002D3A27">
      <w:pPr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</w:p>
    <w:sectPr w:rsidR="00AA49F4" w:rsidRPr="007C3226" w:rsidSect="002920C4">
      <w:footerReference w:type="default" r:id="rId7"/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0C" w:rsidRDefault="00F7750C" w:rsidP="005479CC">
      <w:r>
        <w:separator/>
      </w:r>
    </w:p>
  </w:endnote>
  <w:endnote w:type="continuationSeparator" w:id="1">
    <w:p w:rsidR="00F7750C" w:rsidRDefault="00F7750C" w:rsidP="0054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B5FD9" w:rsidRDefault="00F77DE5" w:rsidP="004B5FD9">
        <w:pPr>
          <w:pStyle w:val="a4"/>
          <w:jc w:val="center"/>
        </w:pPr>
        <w:r w:rsidRPr="004B5FD9">
          <w:rPr>
            <w:sz w:val="24"/>
            <w:szCs w:val="24"/>
          </w:rPr>
          <w:fldChar w:fldCharType="begin"/>
        </w:r>
        <w:r w:rsidR="004B5FD9" w:rsidRPr="004B5FD9">
          <w:rPr>
            <w:sz w:val="24"/>
            <w:szCs w:val="24"/>
          </w:rPr>
          <w:instrText xml:space="preserve"> PAGE   \* MERGEFORMAT </w:instrText>
        </w:r>
        <w:r w:rsidRPr="004B5FD9">
          <w:rPr>
            <w:sz w:val="24"/>
            <w:szCs w:val="24"/>
          </w:rPr>
          <w:fldChar w:fldCharType="separate"/>
        </w:r>
        <w:r w:rsidR="00AD0A3C" w:rsidRPr="00AD0A3C">
          <w:rPr>
            <w:noProof/>
            <w:sz w:val="24"/>
            <w:szCs w:val="24"/>
            <w:lang w:val="zh-CN"/>
          </w:rPr>
          <w:t>1</w:t>
        </w:r>
        <w:r w:rsidRPr="004B5FD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0C" w:rsidRDefault="00F7750C" w:rsidP="005479CC">
      <w:r>
        <w:separator/>
      </w:r>
    </w:p>
  </w:footnote>
  <w:footnote w:type="continuationSeparator" w:id="1">
    <w:p w:rsidR="00F7750C" w:rsidRDefault="00F7750C" w:rsidP="00547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6B35"/>
    <w:multiLevelType w:val="hybridMultilevel"/>
    <w:tmpl w:val="330E16E0"/>
    <w:lvl w:ilvl="0" w:tplc="45BA5E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6997781"/>
    <w:multiLevelType w:val="hybridMultilevel"/>
    <w:tmpl w:val="A9AE0842"/>
    <w:lvl w:ilvl="0" w:tplc="3912B948">
      <w:start w:val="1"/>
      <w:numFmt w:val="decimal"/>
      <w:lvlText w:val="%1、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6B5318"/>
    <w:multiLevelType w:val="hybridMultilevel"/>
    <w:tmpl w:val="0366D2D4"/>
    <w:lvl w:ilvl="0" w:tplc="425C3D3E">
      <w:start w:val="1"/>
      <w:numFmt w:val="decimal"/>
      <w:lvlText w:val="%1、"/>
      <w:lvlJc w:val="left"/>
      <w:pPr>
        <w:ind w:left="8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CC"/>
    <w:rsid w:val="00010189"/>
    <w:rsid w:val="00011854"/>
    <w:rsid w:val="00033471"/>
    <w:rsid w:val="00046D63"/>
    <w:rsid w:val="00057953"/>
    <w:rsid w:val="00093A81"/>
    <w:rsid w:val="000A0BDB"/>
    <w:rsid w:val="000A6B0C"/>
    <w:rsid w:val="000B2D76"/>
    <w:rsid w:val="000B4C1B"/>
    <w:rsid w:val="000B6370"/>
    <w:rsid w:val="001018B0"/>
    <w:rsid w:val="001020F7"/>
    <w:rsid w:val="00106806"/>
    <w:rsid w:val="001207BA"/>
    <w:rsid w:val="001248E3"/>
    <w:rsid w:val="00145336"/>
    <w:rsid w:val="001457E2"/>
    <w:rsid w:val="001472DE"/>
    <w:rsid w:val="00157FB0"/>
    <w:rsid w:val="00160129"/>
    <w:rsid w:val="00160140"/>
    <w:rsid w:val="00164353"/>
    <w:rsid w:val="0017105C"/>
    <w:rsid w:val="00173038"/>
    <w:rsid w:val="0018593A"/>
    <w:rsid w:val="00192E66"/>
    <w:rsid w:val="001A1A0B"/>
    <w:rsid w:val="001A4464"/>
    <w:rsid w:val="001F4929"/>
    <w:rsid w:val="0021675C"/>
    <w:rsid w:val="002178FA"/>
    <w:rsid w:val="0024220A"/>
    <w:rsid w:val="00254699"/>
    <w:rsid w:val="0027341A"/>
    <w:rsid w:val="0027676F"/>
    <w:rsid w:val="002905CB"/>
    <w:rsid w:val="002920C4"/>
    <w:rsid w:val="002A5154"/>
    <w:rsid w:val="002C144D"/>
    <w:rsid w:val="002D0C9C"/>
    <w:rsid w:val="002D1520"/>
    <w:rsid w:val="002D3A27"/>
    <w:rsid w:val="002E50B9"/>
    <w:rsid w:val="002E70C2"/>
    <w:rsid w:val="00311901"/>
    <w:rsid w:val="0032705D"/>
    <w:rsid w:val="003351F3"/>
    <w:rsid w:val="00337384"/>
    <w:rsid w:val="00340F21"/>
    <w:rsid w:val="00363DA2"/>
    <w:rsid w:val="00365195"/>
    <w:rsid w:val="003728C1"/>
    <w:rsid w:val="00383374"/>
    <w:rsid w:val="003961D9"/>
    <w:rsid w:val="003B6C20"/>
    <w:rsid w:val="003C036A"/>
    <w:rsid w:val="003C6AC5"/>
    <w:rsid w:val="003D063E"/>
    <w:rsid w:val="003D7529"/>
    <w:rsid w:val="003E015A"/>
    <w:rsid w:val="00412684"/>
    <w:rsid w:val="00414663"/>
    <w:rsid w:val="00422965"/>
    <w:rsid w:val="004313B4"/>
    <w:rsid w:val="00433843"/>
    <w:rsid w:val="004522BD"/>
    <w:rsid w:val="00471180"/>
    <w:rsid w:val="00477DD3"/>
    <w:rsid w:val="00483F2D"/>
    <w:rsid w:val="00492F54"/>
    <w:rsid w:val="004A00AB"/>
    <w:rsid w:val="004B33D1"/>
    <w:rsid w:val="004B5FD9"/>
    <w:rsid w:val="004C04D0"/>
    <w:rsid w:val="004C4922"/>
    <w:rsid w:val="004C603B"/>
    <w:rsid w:val="004D3A88"/>
    <w:rsid w:val="004F4273"/>
    <w:rsid w:val="004F6147"/>
    <w:rsid w:val="0052410A"/>
    <w:rsid w:val="005344AD"/>
    <w:rsid w:val="005415B6"/>
    <w:rsid w:val="005479CC"/>
    <w:rsid w:val="005664C1"/>
    <w:rsid w:val="00585072"/>
    <w:rsid w:val="005868D7"/>
    <w:rsid w:val="005C1524"/>
    <w:rsid w:val="005D2CE8"/>
    <w:rsid w:val="005D680D"/>
    <w:rsid w:val="005E5A59"/>
    <w:rsid w:val="00625346"/>
    <w:rsid w:val="00630CD2"/>
    <w:rsid w:val="00631FDD"/>
    <w:rsid w:val="00634E7B"/>
    <w:rsid w:val="006503B0"/>
    <w:rsid w:val="00673D97"/>
    <w:rsid w:val="006837E7"/>
    <w:rsid w:val="00693F07"/>
    <w:rsid w:val="0069554A"/>
    <w:rsid w:val="006A0B43"/>
    <w:rsid w:val="006A401E"/>
    <w:rsid w:val="006D3715"/>
    <w:rsid w:val="006E271E"/>
    <w:rsid w:val="006F419C"/>
    <w:rsid w:val="0073757D"/>
    <w:rsid w:val="00743A48"/>
    <w:rsid w:val="0075003C"/>
    <w:rsid w:val="007532D8"/>
    <w:rsid w:val="007616AF"/>
    <w:rsid w:val="00761EFD"/>
    <w:rsid w:val="00774FB0"/>
    <w:rsid w:val="007A6631"/>
    <w:rsid w:val="007C3226"/>
    <w:rsid w:val="007C631A"/>
    <w:rsid w:val="007D0231"/>
    <w:rsid w:val="007E1D0D"/>
    <w:rsid w:val="007E5B2F"/>
    <w:rsid w:val="007F067B"/>
    <w:rsid w:val="007F35E5"/>
    <w:rsid w:val="007F4912"/>
    <w:rsid w:val="008034EE"/>
    <w:rsid w:val="00813AF9"/>
    <w:rsid w:val="00814DA5"/>
    <w:rsid w:val="00820B15"/>
    <w:rsid w:val="00826D95"/>
    <w:rsid w:val="008539EF"/>
    <w:rsid w:val="008665AD"/>
    <w:rsid w:val="00866635"/>
    <w:rsid w:val="008756B4"/>
    <w:rsid w:val="0088634E"/>
    <w:rsid w:val="008908B4"/>
    <w:rsid w:val="008A50AB"/>
    <w:rsid w:val="008B3EBD"/>
    <w:rsid w:val="008B3FA2"/>
    <w:rsid w:val="008B452C"/>
    <w:rsid w:val="008C27EB"/>
    <w:rsid w:val="008D6353"/>
    <w:rsid w:val="008E77BC"/>
    <w:rsid w:val="009023BE"/>
    <w:rsid w:val="00925C2D"/>
    <w:rsid w:val="00927BEB"/>
    <w:rsid w:val="00941E79"/>
    <w:rsid w:val="0094794B"/>
    <w:rsid w:val="00951178"/>
    <w:rsid w:val="009549D5"/>
    <w:rsid w:val="009559B8"/>
    <w:rsid w:val="00961B83"/>
    <w:rsid w:val="00965156"/>
    <w:rsid w:val="00972DE3"/>
    <w:rsid w:val="00983B91"/>
    <w:rsid w:val="0099080B"/>
    <w:rsid w:val="00996F2A"/>
    <w:rsid w:val="009A00CC"/>
    <w:rsid w:val="009A70AB"/>
    <w:rsid w:val="009B2D4D"/>
    <w:rsid w:val="009B54AF"/>
    <w:rsid w:val="009C65B3"/>
    <w:rsid w:val="009C6E2E"/>
    <w:rsid w:val="009E6409"/>
    <w:rsid w:val="009E710A"/>
    <w:rsid w:val="009F3FBF"/>
    <w:rsid w:val="009F47B2"/>
    <w:rsid w:val="00A13911"/>
    <w:rsid w:val="00A22ACA"/>
    <w:rsid w:val="00A262FC"/>
    <w:rsid w:val="00A439D2"/>
    <w:rsid w:val="00A55FC2"/>
    <w:rsid w:val="00A66CA6"/>
    <w:rsid w:val="00A71777"/>
    <w:rsid w:val="00A73207"/>
    <w:rsid w:val="00A84F61"/>
    <w:rsid w:val="00A93675"/>
    <w:rsid w:val="00AA49F4"/>
    <w:rsid w:val="00AB03F5"/>
    <w:rsid w:val="00AC247A"/>
    <w:rsid w:val="00AD0A3C"/>
    <w:rsid w:val="00AF3CAD"/>
    <w:rsid w:val="00B01991"/>
    <w:rsid w:val="00B21F42"/>
    <w:rsid w:val="00B33624"/>
    <w:rsid w:val="00B34EB5"/>
    <w:rsid w:val="00B4404A"/>
    <w:rsid w:val="00B5078A"/>
    <w:rsid w:val="00B723EA"/>
    <w:rsid w:val="00B92AC0"/>
    <w:rsid w:val="00BD7B77"/>
    <w:rsid w:val="00C04718"/>
    <w:rsid w:val="00C07B65"/>
    <w:rsid w:val="00C10B6F"/>
    <w:rsid w:val="00C465CF"/>
    <w:rsid w:val="00C57663"/>
    <w:rsid w:val="00C66213"/>
    <w:rsid w:val="00C81C2F"/>
    <w:rsid w:val="00C842FB"/>
    <w:rsid w:val="00CA3BB9"/>
    <w:rsid w:val="00CA603D"/>
    <w:rsid w:val="00CA676B"/>
    <w:rsid w:val="00CC5EC9"/>
    <w:rsid w:val="00CD744D"/>
    <w:rsid w:val="00CF2581"/>
    <w:rsid w:val="00D05CE5"/>
    <w:rsid w:val="00D114BC"/>
    <w:rsid w:val="00D32F95"/>
    <w:rsid w:val="00D37194"/>
    <w:rsid w:val="00D4000B"/>
    <w:rsid w:val="00D53324"/>
    <w:rsid w:val="00D6125A"/>
    <w:rsid w:val="00D61DCE"/>
    <w:rsid w:val="00D820CA"/>
    <w:rsid w:val="00D85C85"/>
    <w:rsid w:val="00D95AFF"/>
    <w:rsid w:val="00D97CE5"/>
    <w:rsid w:val="00DA324A"/>
    <w:rsid w:val="00DB0FEE"/>
    <w:rsid w:val="00DC3D9E"/>
    <w:rsid w:val="00DE2C23"/>
    <w:rsid w:val="00DE342A"/>
    <w:rsid w:val="00E020F3"/>
    <w:rsid w:val="00E15156"/>
    <w:rsid w:val="00E15183"/>
    <w:rsid w:val="00E303E0"/>
    <w:rsid w:val="00E32714"/>
    <w:rsid w:val="00E33ECD"/>
    <w:rsid w:val="00E62725"/>
    <w:rsid w:val="00E746DC"/>
    <w:rsid w:val="00E84014"/>
    <w:rsid w:val="00EB3E9A"/>
    <w:rsid w:val="00EB71D4"/>
    <w:rsid w:val="00EE0BBD"/>
    <w:rsid w:val="00F0261E"/>
    <w:rsid w:val="00F346E8"/>
    <w:rsid w:val="00F34FE6"/>
    <w:rsid w:val="00F4657B"/>
    <w:rsid w:val="00F6248E"/>
    <w:rsid w:val="00F6785E"/>
    <w:rsid w:val="00F76A6C"/>
    <w:rsid w:val="00F7750C"/>
    <w:rsid w:val="00F77963"/>
    <w:rsid w:val="00F77DE5"/>
    <w:rsid w:val="00F935FE"/>
    <w:rsid w:val="00F96EF7"/>
    <w:rsid w:val="00F97C25"/>
    <w:rsid w:val="00FA29A2"/>
    <w:rsid w:val="00FC0BC4"/>
    <w:rsid w:val="00FD1595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9CC"/>
    <w:rPr>
      <w:sz w:val="18"/>
      <w:szCs w:val="18"/>
    </w:rPr>
  </w:style>
  <w:style w:type="table" w:styleId="a5">
    <w:name w:val="Table Grid"/>
    <w:basedOn w:val="a1"/>
    <w:uiPriority w:val="59"/>
    <w:rsid w:val="00D05C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11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樊继春</dc:creator>
  <cp:lastModifiedBy>樊继春</cp:lastModifiedBy>
  <cp:revision>123</cp:revision>
  <cp:lastPrinted>2022-02-15T23:55:00Z</cp:lastPrinted>
  <dcterms:created xsi:type="dcterms:W3CDTF">2022-02-15T11:43:00Z</dcterms:created>
  <dcterms:modified xsi:type="dcterms:W3CDTF">2022-02-23T08:17:00Z</dcterms:modified>
</cp:coreProperties>
</file>