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sz w:val="36"/>
          <w:szCs w:val="36"/>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省院金山大楼一楼食堂明厨亮灶改造项目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设备清单一览表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sz w:val="36"/>
          <w:szCs w:val="36"/>
          <w:lang w:val="en-US" w:eastAsia="zh-CN"/>
        </w:rPr>
      </w:pPr>
    </w:p>
    <w:tbl>
      <w:tblPr>
        <w:tblStyle w:val="4"/>
        <w:tblW w:w="6019" w:type="pct"/>
        <w:tblInd w:w="-779" w:type="dxa"/>
        <w:tblLayout w:type="fixed"/>
        <w:tblCellMar>
          <w:top w:w="0" w:type="dxa"/>
          <w:left w:w="108" w:type="dxa"/>
          <w:bottom w:w="0" w:type="dxa"/>
          <w:right w:w="108" w:type="dxa"/>
        </w:tblCellMar>
      </w:tblPr>
      <w:tblGrid>
        <w:gridCol w:w="760"/>
        <w:gridCol w:w="1385"/>
        <w:gridCol w:w="6044"/>
        <w:gridCol w:w="690"/>
        <w:gridCol w:w="675"/>
        <w:gridCol w:w="705"/>
      </w:tblGrid>
      <w:tr>
        <w:tblPrEx>
          <w:tblCellMar>
            <w:top w:w="0" w:type="dxa"/>
            <w:left w:w="108" w:type="dxa"/>
            <w:bottom w:w="0" w:type="dxa"/>
            <w:right w:w="108" w:type="dxa"/>
          </w:tblCellMar>
        </w:tblPrEx>
        <w:trPr>
          <w:trHeight w:val="470" w:hRule="atLeast"/>
        </w:trPr>
        <w:tc>
          <w:tcPr>
            <w:tcW w:w="370" w:type="pct"/>
            <w:tcBorders>
              <w:top w:val="single" w:color="auto" w:sz="4" w:space="0"/>
              <w:left w:val="single" w:color="auto" w:sz="4" w:space="0"/>
              <w:bottom w:val="single" w:color="auto" w:sz="4" w:space="0"/>
              <w:right w:val="single" w:color="auto" w:sz="4" w:space="0"/>
            </w:tcBorders>
            <w:shd w:val="clear" w:color="000000" w:fill="C0000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等线" w:hAnsi="等线" w:eastAsia="等线" w:cs="等线"/>
                <w:b/>
                <w:bCs/>
                <w:color w:val="FFFFFF"/>
                <w:kern w:val="0"/>
                <w:sz w:val="22"/>
              </w:rPr>
            </w:pPr>
            <w:r>
              <w:rPr>
                <w:rFonts w:hint="eastAsia" w:ascii="等线" w:hAnsi="等线" w:eastAsia="等线" w:cs="等线"/>
                <w:b/>
                <w:bCs/>
                <w:color w:val="FFFFFF"/>
                <w:kern w:val="0"/>
                <w:sz w:val="22"/>
              </w:rPr>
              <w:t>序号</w:t>
            </w:r>
          </w:p>
        </w:tc>
        <w:tc>
          <w:tcPr>
            <w:tcW w:w="675" w:type="pct"/>
            <w:tcBorders>
              <w:top w:val="single" w:color="auto" w:sz="4" w:space="0"/>
              <w:left w:val="nil"/>
              <w:bottom w:val="single" w:color="auto" w:sz="4" w:space="0"/>
              <w:right w:val="single" w:color="auto" w:sz="4" w:space="0"/>
            </w:tcBorders>
            <w:shd w:val="clear" w:color="000000" w:fill="C0000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等线" w:hAnsi="等线" w:eastAsia="等线" w:cs="等线"/>
                <w:b/>
                <w:bCs/>
                <w:color w:val="FFFFFF"/>
                <w:kern w:val="0"/>
                <w:sz w:val="22"/>
              </w:rPr>
            </w:pPr>
            <w:r>
              <w:rPr>
                <w:rFonts w:hint="eastAsia" w:ascii="等线" w:hAnsi="等线" w:eastAsia="等线" w:cs="等线"/>
                <w:b/>
                <w:bCs/>
                <w:color w:val="FFFFFF"/>
                <w:kern w:val="0"/>
                <w:sz w:val="22"/>
              </w:rPr>
              <w:t>商品名称</w:t>
            </w:r>
          </w:p>
        </w:tc>
        <w:tc>
          <w:tcPr>
            <w:tcW w:w="2945" w:type="pct"/>
            <w:tcBorders>
              <w:top w:val="single" w:color="auto" w:sz="4" w:space="0"/>
              <w:left w:val="nil"/>
              <w:bottom w:val="single" w:color="auto" w:sz="4" w:space="0"/>
              <w:right w:val="single" w:color="auto" w:sz="4" w:space="0"/>
            </w:tcBorders>
            <w:shd w:val="clear" w:color="000000" w:fill="C00000"/>
            <w:vAlign w:val="center"/>
          </w:tcPr>
          <w:p>
            <w:pPr>
              <w:keepNext w:val="0"/>
              <w:keepLines w:val="0"/>
              <w:pageBreakBefore w:val="0"/>
              <w:widowControl/>
              <w:kinsoku/>
              <w:wordWrap/>
              <w:overflowPunct/>
              <w:topLinePunct w:val="0"/>
              <w:autoSpaceDE/>
              <w:autoSpaceDN/>
              <w:bidi w:val="0"/>
              <w:adjustRightInd/>
              <w:snapToGrid/>
              <w:spacing w:line="240" w:lineRule="exact"/>
              <w:ind w:firstLine="1761" w:firstLineChars="800"/>
              <w:textAlignment w:val="auto"/>
              <w:rPr>
                <w:rFonts w:ascii="等线" w:hAnsi="等线" w:eastAsia="等线" w:cs="等线"/>
                <w:b/>
                <w:bCs/>
                <w:color w:val="FFFFFF"/>
                <w:kern w:val="0"/>
                <w:sz w:val="22"/>
              </w:rPr>
            </w:pPr>
            <w:r>
              <w:rPr>
                <w:rFonts w:hint="eastAsia" w:ascii="等线" w:hAnsi="等线" w:eastAsia="等线" w:cs="等线"/>
                <w:b/>
                <w:bCs/>
                <w:color w:val="FFFFFF"/>
                <w:kern w:val="0"/>
                <w:sz w:val="22"/>
              </w:rPr>
              <w:t>技术规格</w:t>
            </w:r>
          </w:p>
        </w:tc>
        <w:tc>
          <w:tcPr>
            <w:tcW w:w="336" w:type="pct"/>
            <w:tcBorders>
              <w:top w:val="single" w:color="auto" w:sz="4" w:space="0"/>
              <w:left w:val="nil"/>
              <w:bottom w:val="single" w:color="auto" w:sz="4" w:space="0"/>
              <w:right w:val="single" w:color="auto" w:sz="4" w:space="0"/>
            </w:tcBorders>
            <w:shd w:val="clear" w:color="000000" w:fill="C0000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等线" w:hAnsi="等线" w:eastAsia="等线" w:cs="等线"/>
                <w:b/>
                <w:bCs/>
                <w:color w:val="FFFFFF"/>
                <w:kern w:val="0"/>
                <w:sz w:val="22"/>
              </w:rPr>
            </w:pPr>
            <w:r>
              <w:rPr>
                <w:rFonts w:hint="eastAsia" w:ascii="等线" w:hAnsi="等线" w:eastAsia="等线" w:cs="等线"/>
                <w:b/>
                <w:bCs/>
                <w:color w:val="FFFFFF"/>
                <w:kern w:val="0"/>
                <w:sz w:val="22"/>
              </w:rPr>
              <w:t>单位</w:t>
            </w:r>
          </w:p>
        </w:tc>
        <w:tc>
          <w:tcPr>
            <w:tcW w:w="328" w:type="pct"/>
            <w:tcBorders>
              <w:top w:val="single" w:color="auto" w:sz="4" w:space="0"/>
              <w:left w:val="nil"/>
              <w:bottom w:val="single" w:color="auto" w:sz="4" w:space="0"/>
              <w:right w:val="single" w:color="auto" w:sz="4" w:space="0"/>
            </w:tcBorders>
            <w:shd w:val="clear" w:color="000000" w:fill="C0000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等线" w:hAnsi="等线" w:eastAsia="等线" w:cs="等线"/>
                <w:b/>
                <w:bCs/>
                <w:color w:val="FFFFFF"/>
                <w:kern w:val="0"/>
                <w:sz w:val="22"/>
              </w:rPr>
            </w:pPr>
            <w:r>
              <w:rPr>
                <w:rFonts w:hint="eastAsia" w:ascii="等线" w:hAnsi="等线" w:eastAsia="等线" w:cs="等线"/>
                <w:b/>
                <w:bCs/>
                <w:color w:val="FFFFFF"/>
                <w:kern w:val="0"/>
                <w:sz w:val="22"/>
              </w:rPr>
              <w:t>数量</w:t>
            </w:r>
          </w:p>
        </w:tc>
        <w:tc>
          <w:tcPr>
            <w:tcW w:w="343" w:type="pct"/>
            <w:tcBorders>
              <w:top w:val="single" w:color="auto" w:sz="4" w:space="0"/>
              <w:left w:val="nil"/>
              <w:bottom w:val="single" w:color="auto" w:sz="4" w:space="0"/>
              <w:right w:val="single" w:color="auto" w:sz="4" w:space="0"/>
            </w:tcBorders>
            <w:shd w:val="clear" w:color="000000" w:fill="C0000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等线" w:hAnsi="等线" w:eastAsia="等线" w:cs="等线"/>
                <w:b/>
                <w:bCs/>
                <w:color w:val="FFFFFF"/>
                <w:kern w:val="0"/>
                <w:sz w:val="22"/>
              </w:rPr>
            </w:pPr>
            <w:r>
              <w:rPr>
                <w:rFonts w:hint="eastAsia" w:ascii="等线" w:hAnsi="等线" w:eastAsia="等线" w:cs="等线"/>
                <w:b/>
                <w:bCs/>
                <w:color w:val="FFFFFF"/>
                <w:kern w:val="0"/>
                <w:sz w:val="22"/>
              </w:rPr>
              <w:t>备注</w:t>
            </w:r>
          </w:p>
        </w:tc>
      </w:tr>
      <w:tr>
        <w:tblPrEx>
          <w:tblCellMar>
            <w:top w:w="0" w:type="dxa"/>
            <w:left w:w="108" w:type="dxa"/>
            <w:bottom w:w="0" w:type="dxa"/>
            <w:right w:w="108" w:type="dxa"/>
          </w:tblCellMar>
        </w:tblPrEx>
        <w:trPr>
          <w:trHeight w:val="90" w:hRule="atLeast"/>
        </w:trPr>
        <w:tc>
          <w:tcPr>
            <w:tcW w:w="370"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7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网络摄像机</w:t>
            </w:r>
          </w:p>
        </w:tc>
        <w:tc>
          <w:tcPr>
            <w:tcW w:w="294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suppressAutoHyphens/>
              <w:kinsoku/>
              <w:wordWrap/>
              <w:overflowPunct/>
              <w:topLinePunct w:val="0"/>
              <w:autoSpaceDE/>
              <w:autoSpaceDN/>
              <w:bidi w:val="0"/>
              <w:adjustRightInd/>
              <w:snapToGrid/>
              <w:spacing w:line="240" w:lineRule="exact"/>
              <w:contextualSpacing/>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200W防油污AI开放平台筒机</w:t>
            </w:r>
          </w:p>
          <w:p>
            <w:pPr>
              <w:keepNext w:val="0"/>
              <w:keepLines w:val="0"/>
              <w:pageBreakBefore w:val="0"/>
              <w:widowControl/>
              <w:suppressLineNumbers/>
              <w:suppressAutoHyphens/>
              <w:kinsoku/>
              <w:wordWrap/>
              <w:overflowPunct/>
              <w:topLinePunct w:val="0"/>
              <w:autoSpaceDE/>
              <w:autoSpaceDN/>
              <w:bidi w:val="0"/>
              <w:adjustRightInd/>
              <w:snapToGrid/>
              <w:spacing w:line="240" w:lineRule="exact"/>
              <w:contextualSpacing/>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采用深度学习算法，以海量图片及视频资源为路基，通过机器自身提取目标特征，形成深层可供学习的目标图像，极大的提升了目标的检出率</w:t>
            </w:r>
          </w:p>
          <w:p>
            <w:pPr>
              <w:keepNext w:val="0"/>
              <w:keepLines w:val="0"/>
              <w:pageBreakBefore w:val="0"/>
              <w:widowControl/>
              <w:suppressLineNumbers/>
              <w:suppressAutoHyphens/>
              <w:kinsoku/>
              <w:wordWrap/>
              <w:overflowPunct/>
              <w:topLinePunct w:val="0"/>
              <w:autoSpaceDE/>
              <w:autoSpaceDN/>
              <w:bidi w:val="0"/>
              <w:adjustRightInd/>
              <w:snapToGrid/>
              <w:spacing w:line="240" w:lineRule="exact"/>
              <w:contextualSpacing/>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支持AI开放平台体系，支持AI模型的下发和运行，生成检测结果并上传业务平台</w:t>
            </w:r>
          </w:p>
          <w:p>
            <w:pPr>
              <w:keepNext w:val="0"/>
              <w:keepLines w:val="0"/>
              <w:pageBreakBefore w:val="0"/>
              <w:widowControl/>
              <w:suppressLineNumbers/>
              <w:suppressAutoHyphens/>
              <w:kinsoku/>
              <w:wordWrap/>
              <w:overflowPunct/>
              <w:topLinePunct w:val="0"/>
              <w:autoSpaceDE/>
              <w:autoSpaceDN/>
              <w:bidi w:val="0"/>
              <w:adjustRightInd/>
              <w:snapToGrid/>
              <w:spacing w:line="240" w:lineRule="exact"/>
              <w:contextualSpacing/>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支持对特定目标的检测，并对检测结果分类，检测和分类结果均可上传业务平台</w:t>
            </w:r>
          </w:p>
          <w:p>
            <w:pPr>
              <w:keepNext w:val="0"/>
              <w:keepLines w:val="0"/>
              <w:pageBreakBefore w:val="0"/>
              <w:widowControl/>
              <w:suppressLineNumbers/>
              <w:suppressAutoHyphens/>
              <w:kinsoku/>
              <w:wordWrap/>
              <w:overflowPunct/>
              <w:topLinePunct w:val="0"/>
              <w:autoSpaceDE/>
              <w:autoSpaceDN/>
              <w:bidi w:val="0"/>
              <w:adjustRightInd/>
              <w:snapToGrid/>
              <w:spacing w:line="240" w:lineRule="exact"/>
              <w:contextualSpacing/>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支持配置事件规则，检测分类结果按照设置的规则过滤，产生报警</w:t>
            </w:r>
          </w:p>
          <w:p>
            <w:pPr>
              <w:keepNext w:val="0"/>
              <w:keepLines w:val="0"/>
              <w:pageBreakBefore w:val="0"/>
              <w:widowControl/>
              <w:suppressLineNumbers/>
              <w:suppressAutoHyphens/>
              <w:kinsoku/>
              <w:wordWrap/>
              <w:overflowPunct/>
              <w:topLinePunct w:val="0"/>
              <w:autoSpaceDE/>
              <w:autoSpaceDN/>
              <w:bidi w:val="0"/>
              <w:adjustRightInd/>
              <w:snapToGrid/>
              <w:spacing w:line="240" w:lineRule="exact"/>
              <w:contextualSpacing/>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支持视频任务，对实时视频进行分析，按照设定的帧率进行分析，并按照设定的报警间隔上传结果</w:t>
            </w:r>
          </w:p>
          <w:p>
            <w:pPr>
              <w:keepNext w:val="0"/>
              <w:keepLines w:val="0"/>
              <w:pageBreakBefore w:val="0"/>
              <w:widowControl/>
              <w:suppressLineNumbers/>
              <w:suppressAutoHyphens/>
              <w:kinsoku/>
              <w:wordWrap/>
              <w:overflowPunct/>
              <w:topLinePunct w:val="0"/>
              <w:autoSpaceDE/>
              <w:autoSpaceDN/>
              <w:bidi w:val="0"/>
              <w:adjustRightInd/>
              <w:snapToGrid/>
              <w:spacing w:line="240" w:lineRule="exact"/>
              <w:contextualSpacing/>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支持抓图轮巡任务，按照设定的时间间隔进行抓图分析，并按照设定的报警间隔上传结果</w:t>
            </w:r>
          </w:p>
          <w:p>
            <w:pPr>
              <w:keepNext w:val="0"/>
              <w:keepLines w:val="0"/>
              <w:pageBreakBefore w:val="0"/>
              <w:widowControl/>
              <w:suppressLineNumbers/>
              <w:suppressAutoHyphens/>
              <w:kinsoku/>
              <w:wordWrap/>
              <w:overflowPunct/>
              <w:topLinePunct w:val="0"/>
              <w:autoSpaceDE/>
              <w:autoSpaceDN/>
              <w:bidi w:val="0"/>
              <w:adjustRightInd/>
              <w:snapToGrid/>
              <w:spacing w:line="240" w:lineRule="exact"/>
              <w:contextualSpacing/>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支持16种目标检测，并对其中1种目标进行分类</w:t>
            </w:r>
          </w:p>
          <w:p>
            <w:pPr>
              <w:keepNext w:val="0"/>
              <w:keepLines w:val="0"/>
              <w:pageBreakBefore w:val="0"/>
              <w:widowControl/>
              <w:suppressLineNumbers/>
              <w:suppressAutoHyphens/>
              <w:kinsoku/>
              <w:wordWrap/>
              <w:overflowPunct/>
              <w:topLinePunct w:val="0"/>
              <w:autoSpaceDE/>
              <w:autoSpaceDN/>
              <w:bidi w:val="0"/>
              <w:adjustRightInd/>
              <w:snapToGrid/>
              <w:spacing w:line="240" w:lineRule="exact"/>
              <w:contextualSpacing/>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支持2个模型包存储，每个模型包支持1个检测模型和1个分类模型</w:t>
            </w:r>
          </w:p>
          <w:p>
            <w:pPr>
              <w:keepNext w:val="0"/>
              <w:keepLines w:val="0"/>
              <w:pageBreakBefore w:val="0"/>
              <w:widowControl/>
              <w:suppressLineNumbers/>
              <w:suppressAutoHyphens/>
              <w:kinsoku/>
              <w:wordWrap/>
              <w:overflowPunct/>
              <w:topLinePunct w:val="0"/>
              <w:autoSpaceDE/>
              <w:autoSpaceDN/>
              <w:bidi w:val="0"/>
              <w:adjustRightInd/>
              <w:snapToGrid/>
              <w:spacing w:line="240" w:lineRule="exact"/>
              <w:contextualSpacing/>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支持前盖便捷拆卸清洗，适用于厨房等油烟较多的环境使用</w:t>
            </w:r>
          </w:p>
          <w:p>
            <w:pPr>
              <w:keepNext w:val="0"/>
              <w:keepLines w:val="0"/>
              <w:pageBreakBefore w:val="0"/>
              <w:widowControl/>
              <w:suppressLineNumbers/>
              <w:suppressAutoHyphens/>
              <w:kinsoku/>
              <w:wordWrap/>
              <w:overflowPunct/>
              <w:topLinePunct w:val="0"/>
              <w:autoSpaceDE/>
              <w:autoSpaceDN/>
              <w:bidi w:val="0"/>
              <w:adjustRightInd/>
              <w:snapToGrid/>
              <w:spacing w:line="240" w:lineRule="exact"/>
              <w:contextualSpacing/>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传感器类型: 1/2.7” Progressive Scan CMOS</w:t>
            </w:r>
          </w:p>
          <w:p>
            <w:pPr>
              <w:keepNext w:val="0"/>
              <w:keepLines w:val="0"/>
              <w:pageBreakBefore w:val="0"/>
              <w:widowControl/>
              <w:suppressLineNumbers/>
              <w:suppressAutoHyphens/>
              <w:kinsoku/>
              <w:wordWrap/>
              <w:overflowPunct/>
              <w:topLinePunct w:val="0"/>
              <w:autoSpaceDE/>
              <w:autoSpaceDN/>
              <w:bidi w:val="0"/>
              <w:adjustRightInd/>
              <w:snapToGrid/>
              <w:spacing w:line="240" w:lineRule="exact"/>
              <w:contextualSpacing/>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宽动态: 超宽动态范围达120dB，室内逆光环境下监控</w:t>
            </w:r>
          </w:p>
          <w:p>
            <w:pPr>
              <w:keepNext w:val="0"/>
              <w:keepLines w:val="0"/>
              <w:pageBreakBefore w:val="0"/>
              <w:widowControl/>
              <w:suppressLineNumbers/>
              <w:suppressAutoHyphens/>
              <w:kinsoku/>
              <w:wordWrap/>
              <w:overflowPunct/>
              <w:topLinePunct w:val="0"/>
              <w:autoSpaceDE/>
              <w:autoSpaceDN/>
              <w:bidi w:val="0"/>
              <w:adjustRightInd/>
              <w:snapToGrid/>
              <w:spacing w:line="240" w:lineRule="exact"/>
              <w:contextualSpacing/>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最低照度: 彩色: 0.005Lux @ (F1.2, AGC ON)  黑白: 0.0002 Lux @ (F1.2, AGC ON), 0 Lux with IR</w:t>
            </w:r>
          </w:p>
          <w:p>
            <w:pPr>
              <w:keepNext w:val="0"/>
              <w:keepLines w:val="0"/>
              <w:pageBreakBefore w:val="0"/>
              <w:widowControl/>
              <w:suppressLineNumbers/>
              <w:suppressAutoHyphens/>
              <w:kinsoku/>
              <w:wordWrap/>
              <w:overflowPunct/>
              <w:topLinePunct w:val="0"/>
              <w:autoSpaceDE/>
              <w:autoSpaceDN/>
              <w:bidi w:val="0"/>
              <w:adjustRightInd/>
              <w:snapToGrid/>
              <w:spacing w:line="240" w:lineRule="exact"/>
              <w:contextualSpacing/>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焦距＆视场角: （变焦） 2.7-12mm @ F1.6,水平视场角：100°~31°，垂直视场角：53°~17°，对角线视场角：119°~35°</w:t>
            </w:r>
          </w:p>
          <w:p>
            <w:pPr>
              <w:keepNext w:val="0"/>
              <w:keepLines w:val="0"/>
              <w:pageBreakBefore w:val="0"/>
              <w:widowControl/>
              <w:suppressLineNumbers/>
              <w:suppressAutoHyphens/>
              <w:kinsoku/>
              <w:wordWrap/>
              <w:overflowPunct/>
              <w:topLinePunct w:val="0"/>
              <w:autoSpaceDE/>
              <w:autoSpaceDN/>
              <w:bidi w:val="0"/>
              <w:adjustRightInd/>
              <w:snapToGrid/>
              <w:spacing w:line="240" w:lineRule="exact"/>
              <w:contextualSpacing/>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波长范围: 850nm</w:t>
            </w:r>
          </w:p>
          <w:p>
            <w:pPr>
              <w:keepNext w:val="0"/>
              <w:keepLines w:val="0"/>
              <w:pageBreakBefore w:val="0"/>
              <w:widowControl/>
              <w:suppressLineNumbers/>
              <w:suppressAutoHyphens/>
              <w:kinsoku/>
              <w:wordWrap/>
              <w:overflowPunct/>
              <w:topLinePunct w:val="0"/>
              <w:autoSpaceDE/>
              <w:autoSpaceDN/>
              <w:bidi w:val="0"/>
              <w:adjustRightInd/>
              <w:snapToGrid/>
              <w:spacing w:line="240" w:lineRule="exact"/>
              <w:contextualSpacing/>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红外距离: 2.7-12mm：50米</w:t>
            </w:r>
          </w:p>
          <w:p>
            <w:pPr>
              <w:keepNext w:val="0"/>
              <w:keepLines w:val="0"/>
              <w:pageBreakBefore w:val="0"/>
              <w:widowControl/>
              <w:suppressLineNumbers/>
              <w:suppressAutoHyphens/>
              <w:kinsoku/>
              <w:wordWrap/>
              <w:overflowPunct/>
              <w:topLinePunct w:val="0"/>
              <w:autoSpaceDE/>
              <w:autoSpaceDN/>
              <w:bidi w:val="0"/>
              <w:adjustRightInd/>
              <w:snapToGrid/>
              <w:spacing w:line="240" w:lineRule="exact"/>
              <w:contextualSpacing/>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视频压缩标准: H.265/H.264 / MJPEG</w:t>
            </w:r>
          </w:p>
          <w:p>
            <w:pPr>
              <w:keepNext w:val="0"/>
              <w:keepLines w:val="0"/>
              <w:pageBreakBefore w:val="0"/>
              <w:widowControl/>
              <w:suppressLineNumbers/>
              <w:suppressAutoHyphens/>
              <w:kinsoku/>
              <w:wordWrap/>
              <w:overflowPunct/>
              <w:topLinePunct w:val="0"/>
              <w:autoSpaceDE/>
              <w:autoSpaceDN/>
              <w:bidi w:val="0"/>
              <w:adjustRightInd/>
              <w:snapToGrid/>
              <w:spacing w:line="240" w:lineRule="exact"/>
              <w:contextualSpacing/>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最大图像尺寸: 1920×1080</w:t>
            </w:r>
          </w:p>
          <w:p>
            <w:pPr>
              <w:keepNext w:val="0"/>
              <w:keepLines w:val="0"/>
              <w:pageBreakBefore w:val="0"/>
              <w:widowControl/>
              <w:suppressLineNumbers/>
              <w:suppressAutoHyphens/>
              <w:kinsoku/>
              <w:wordWrap/>
              <w:overflowPunct/>
              <w:topLinePunct w:val="0"/>
              <w:autoSpaceDE/>
              <w:autoSpaceDN/>
              <w:bidi w:val="0"/>
              <w:adjustRightInd/>
              <w:snapToGrid/>
              <w:spacing w:line="240" w:lineRule="exact"/>
              <w:contextualSpacing/>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网络存储: 支持Micro SD(即TF卡)/Micro SDHC /Micro SDXC卡(256GB)断网本地存储及断网续传,NAS(NFS,SMB/CIFS均支持),配合海康黑卡支持SD卡加密及SD状态检测功能</w:t>
            </w:r>
          </w:p>
          <w:p>
            <w:pPr>
              <w:keepNext w:val="0"/>
              <w:keepLines w:val="0"/>
              <w:pageBreakBefore w:val="0"/>
              <w:widowControl/>
              <w:suppressLineNumbers/>
              <w:suppressAutoHyphens/>
              <w:kinsoku/>
              <w:wordWrap/>
              <w:overflowPunct/>
              <w:topLinePunct w:val="0"/>
              <w:autoSpaceDE/>
              <w:autoSpaceDN/>
              <w:bidi w:val="0"/>
              <w:adjustRightInd/>
              <w:snapToGrid/>
              <w:spacing w:line="240" w:lineRule="exact"/>
              <w:contextualSpacing/>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RS-485: 1个RJ45 10M / 100M 自适应以太网口；RS-485(-S);</w:t>
            </w:r>
          </w:p>
          <w:p>
            <w:pPr>
              <w:keepNext w:val="0"/>
              <w:keepLines w:val="0"/>
              <w:pageBreakBefore w:val="0"/>
              <w:widowControl/>
              <w:suppressLineNumbers/>
              <w:suppressAutoHyphens/>
              <w:kinsoku/>
              <w:wordWrap/>
              <w:overflowPunct/>
              <w:topLinePunct w:val="0"/>
              <w:autoSpaceDE/>
              <w:autoSpaceDN/>
              <w:bidi w:val="0"/>
              <w:adjustRightInd/>
              <w:snapToGrid/>
              <w:spacing w:line="240" w:lineRule="exact"/>
              <w:contextualSpacing/>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报警: 3 输入，2 输出(报警输出最大支持AC/DC24V 1A)</w:t>
            </w:r>
          </w:p>
          <w:p>
            <w:pPr>
              <w:keepNext w:val="0"/>
              <w:keepLines w:val="0"/>
              <w:pageBreakBefore w:val="0"/>
              <w:widowControl/>
              <w:suppressLineNumbers/>
              <w:suppressAutoHyphens/>
              <w:kinsoku/>
              <w:wordWrap/>
              <w:overflowPunct/>
              <w:topLinePunct w:val="0"/>
              <w:autoSpaceDE/>
              <w:autoSpaceDN/>
              <w:bidi w:val="0"/>
              <w:adjustRightInd/>
              <w:snapToGrid/>
              <w:spacing w:line="240" w:lineRule="exact"/>
              <w:contextualSpacing/>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电源输出: DC12V 200mA</w:t>
            </w:r>
          </w:p>
          <w:p>
            <w:pPr>
              <w:keepNext w:val="0"/>
              <w:keepLines w:val="0"/>
              <w:pageBreakBefore w:val="0"/>
              <w:widowControl/>
              <w:suppressLineNumbers/>
              <w:suppressAutoHyphens/>
              <w:kinsoku/>
              <w:wordWrap/>
              <w:overflowPunct/>
              <w:topLinePunct w:val="0"/>
              <w:autoSpaceDE/>
              <w:autoSpaceDN/>
              <w:bidi w:val="0"/>
              <w:adjustRightInd/>
              <w:snapToGrid/>
              <w:spacing w:line="240" w:lineRule="exact"/>
              <w:contextualSpacing/>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复位: 支持</w:t>
            </w:r>
          </w:p>
          <w:p>
            <w:pPr>
              <w:keepNext w:val="0"/>
              <w:keepLines w:val="0"/>
              <w:pageBreakBefore w:val="0"/>
              <w:widowControl/>
              <w:suppressLineNumbers/>
              <w:suppressAutoHyphens/>
              <w:kinsoku/>
              <w:wordWrap/>
              <w:overflowPunct/>
              <w:topLinePunct w:val="0"/>
              <w:autoSpaceDE/>
              <w:autoSpaceDN/>
              <w:bidi w:val="0"/>
              <w:adjustRightInd/>
              <w:snapToGrid/>
              <w:spacing w:line="240" w:lineRule="exact"/>
              <w:contextualSpacing/>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音频: 1 输入(Line in)（3.5mm），1 输出（3.5mm）</w:t>
            </w:r>
          </w:p>
          <w:p>
            <w:pPr>
              <w:keepNext w:val="0"/>
              <w:keepLines w:val="0"/>
              <w:pageBreakBefore w:val="0"/>
              <w:widowControl/>
              <w:suppressLineNumbers/>
              <w:suppressAutoHyphens/>
              <w:kinsoku/>
              <w:wordWrap/>
              <w:overflowPunct/>
              <w:topLinePunct w:val="0"/>
              <w:autoSpaceDE/>
              <w:autoSpaceDN/>
              <w:bidi w:val="0"/>
              <w:adjustRightInd/>
              <w:snapToGrid/>
              <w:spacing w:line="240" w:lineRule="exact"/>
              <w:contextualSpacing/>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包装尺寸: 385×156×155mm</w:t>
            </w:r>
          </w:p>
          <w:p>
            <w:pPr>
              <w:keepNext w:val="0"/>
              <w:keepLines w:val="0"/>
              <w:pageBreakBefore w:val="0"/>
              <w:widowControl/>
              <w:suppressLineNumbers/>
              <w:suppressAutoHyphens/>
              <w:kinsoku/>
              <w:wordWrap/>
              <w:overflowPunct/>
              <w:topLinePunct w:val="0"/>
              <w:autoSpaceDE/>
              <w:autoSpaceDN/>
              <w:bidi w:val="0"/>
              <w:adjustRightInd/>
              <w:snapToGrid/>
              <w:spacing w:line="240" w:lineRule="exact"/>
              <w:contextualSpacing/>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产品尺寸: 206.5×103.9×100mm</w:t>
            </w:r>
          </w:p>
          <w:p>
            <w:pPr>
              <w:keepNext w:val="0"/>
              <w:keepLines w:val="0"/>
              <w:pageBreakBefore w:val="0"/>
              <w:widowControl/>
              <w:suppressLineNumbers/>
              <w:suppressAutoHyphens/>
              <w:kinsoku/>
              <w:wordWrap/>
              <w:overflowPunct/>
              <w:topLinePunct w:val="0"/>
              <w:autoSpaceDE/>
              <w:autoSpaceDN/>
              <w:bidi w:val="0"/>
              <w:adjustRightInd/>
              <w:snapToGrid/>
              <w:spacing w:line="240" w:lineRule="exact"/>
              <w:contextualSpacing/>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带包装重量: 带包装重量：2300g</w:t>
            </w:r>
          </w:p>
          <w:p>
            <w:pPr>
              <w:keepNext w:val="0"/>
              <w:keepLines w:val="0"/>
              <w:pageBreakBefore w:val="0"/>
              <w:widowControl/>
              <w:suppressLineNumbers/>
              <w:suppressAutoHyphens/>
              <w:kinsoku/>
              <w:wordWrap/>
              <w:overflowPunct/>
              <w:topLinePunct w:val="0"/>
              <w:autoSpaceDE/>
              <w:autoSpaceDN/>
              <w:bidi w:val="0"/>
              <w:adjustRightInd/>
              <w:snapToGrid/>
              <w:spacing w:line="240" w:lineRule="exact"/>
              <w:contextualSpacing/>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电流及功耗: DC： 12 V, 1.42 A, Max： 17.0W；PoE： (802.3at, 42.5V-57V), 0.45 A to 0.33 A，Max：19W</w:t>
            </w:r>
          </w:p>
          <w:p>
            <w:pPr>
              <w:keepNext w:val="0"/>
              <w:keepLines w:val="0"/>
              <w:pageBreakBefore w:val="0"/>
              <w:widowControl/>
              <w:suppressLineNumbers/>
              <w:suppressAutoHyphens/>
              <w:kinsoku/>
              <w:wordWrap/>
              <w:overflowPunct/>
              <w:topLinePunct w:val="0"/>
              <w:autoSpaceDE/>
              <w:autoSpaceDN/>
              <w:bidi w:val="0"/>
              <w:adjustRightInd/>
              <w:snapToGrid/>
              <w:spacing w:line="240" w:lineRule="exact"/>
              <w:contextualSpacing/>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电源接口类型: 三芯电源接口</w:t>
            </w:r>
          </w:p>
          <w:p>
            <w:pPr>
              <w:keepNext w:val="0"/>
              <w:keepLines w:val="0"/>
              <w:pageBreakBefore w:val="0"/>
              <w:widowControl/>
              <w:suppressLineNumbers/>
              <w:suppressAutoHyphens/>
              <w:kinsoku/>
              <w:wordWrap/>
              <w:overflowPunct/>
              <w:topLinePunct w:val="0"/>
              <w:autoSpaceDE/>
              <w:autoSpaceDN/>
              <w:bidi w:val="0"/>
              <w:adjustRightInd/>
              <w:snapToGrid/>
              <w:spacing w:line="240" w:lineRule="exact"/>
              <w:contextualSpacing/>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供电方式: DC：12V±20% ，支持防反接保护；；PoE：802.3at, class 4</w:t>
            </w:r>
          </w:p>
          <w:p>
            <w:pPr>
              <w:keepNext w:val="0"/>
              <w:keepLines w:val="0"/>
              <w:pageBreakBefore w:val="0"/>
              <w:widowControl/>
              <w:suppressLineNumbers/>
              <w:suppressAutoHyphens/>
              <w:kinsoku/>
              <w:wordWrap/>
              <w:overflowPunct/>
              <w:topLinePunct w:val="0"/>
              <w:autoSpaceDE/>
              <w:autoSpaceDN/>
              <w:bidi w:val="0"/>
              <w:adjustRightInd/>
              <w:snapToGrid/>
              <w:spacing w:line="240" w:lineRule="exact"/>
              <w:contextualSpacing/>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启动及工作温湿度: -30℃~60℃,湿度小于95%(无凝结)</w:t>
            </w:r>
          </w:p>
          <w:p>
            <w:pPr>
              <w:keepNext w:val="0"/>
              <w:keepLines w:val="0"/>
              <w:pageBreakBefore w:val="0"/>
              <w:widowControl/>
              <w:suppressLineNumbers/>
              <w:suppressAutoHyphens/>
              <w:kinsoku/>
              <w:wordWrap/>
              <w:overflowPunct/>
              <w:topLinePunct w:val="0"/>
              <w:autoSpaceDE/>
              <w:autoSpaceDN/>
              <w:bidi w:val="0"/>
              <w:adjustRightInd/>
              <w:snapToGrid/>
              <w:spacing w:line="240" w:lineRule="exact"/>
              <w:contextualSpacing/>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设备重量: 机身重量：1450g</w:t>
            </w:r>
          </w:p>
          <w:p>
            <w:pPr>
              <w:keepNext w:val="0"/>
              <w:keepLines w:val="0"/>
              <w:pageBreakBefore w:val="0"/>
              <w:widowControl/>
              <w:suppressLineNumbers/>
              <w:suppressAutoHyphens/>
              <w:kinsoku/>
              <w:wordWrap/>
              <w:overflowPunct/>
              <w:topLinePunct w:val="0"/>
              <w:autoSpaceDE/>
              <w:autoSpaceDN/>
              <w:bidi w:val="0"/>
              <w:adjustRightInd/>
              <w:snapToGrid/>
              <w:spacing w:line="240" w:lineRule="exact"/>
              <w:contextualSpacing/>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防护: IP66</w:t>
            </w:r>
          </w:p>
        </w:tc>
        <w:tc>
          <w:tcPr>
            <w:tcW w:w="3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台</w:t>
            </w:r>
          </w:p>
        </w:tc>
        <w:tc>
          <w:tcPr>
            <w:tcW w:w="32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34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1275" w:hRule="atLeast"/>
        </w:trPr>
        <w:tc>
          <w:tcPr>
            <w:tcW w:w="370"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7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摄像机支架</w:t>
            </w:r>
          </w:p>
        </w:tc>
        <w:tc>
          <w:tcPr>
            <w:tcW w:w="294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壁装支架/海康白/铝合金/尺寸70×97.1×173.4mm</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需适配摄像机</w:t>
            </w:r>
          </w:p>
        </w:tc>
        <w:tc>
          <w:tcPr>
            <w:tcW w:w="3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个</w:t>
            </w:r>
          </w:p>
        </w:tc>
        <w:tc>
          <w:tcPr>
            <w:tcW w:w="32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34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1275" w:hRule="atLeast"/>
        </w:trPr>
        <w:tc>
          <w:tcPr>
            <w:tcW w:w="370"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7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监控显示器</w:t>
            </w:r>
          </w:p>
        </w:tc>
        <w:tc>
          <w:tcPr>
            <w:tcW w:w="294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55寸4K液晶监视器，金属外观</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亮度：450 cd/m2</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雾度：2 %</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连续使用时间：7 × 24 H</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背光源类型：D-LED</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物理分辨率：3840 × 2160@60 Hz</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对比度：4000：1</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屏幕可视区域：1209.6 (H) mm × 680.4 (V) mm</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可视角：178° (H) / 178°(V)</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显示尺寸：54.61 inch</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响应时间：8 ms</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色域：72%</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色深度：10bit (8 bit + FRC)</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接口参数</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数据传输接口：USB × 1(不支持视频读取播放）</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音视频输出接口：AUDIO OUT × 1, Speaker (8Ω 5W) × 2</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控制接口：RS-232 IN × 1, RS-232 OUT × 1</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音视频输入接口：HDMI × 1, DP × 1, DVI × 1, VGA × 1, AUDIO IN × 1</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电源参数</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电源：100~240 VAC, 50/60Hz</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功耗：≤ 190W</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待机功耗：≤ 0.5 W</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运行环境</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存储湿度：10%~90% RH(无冷凝)</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工作温度：0 ℃~40 ℃</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工作湿度：10%~80% RH(无冷凝)</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存储温度：-20 ℃~60 ℃</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通用参数</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包装尺寸：1403 (W) mm × 898 (H) mm × 303 (D) mm</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毛重：31.24 kg</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边框宽度：29.3mm (上/左/右)， 32.8mm (下)</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备注说明：*出货默认不带底座；</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外壳材料：金属</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产品尺寸：1267.1 (W) mm ×  741.5 (H) mm ×  78.24 (D) mm</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装箱清单：遥控器 × 1, 电池 × 2, 电源线 × 1, 合格证、保修卡、限制物质表三合一× 1,  螺丝包× 1</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净重：28.32 kg</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安装孔距：400 mm × 400 mm， 4-M6 × 15 螺钉孔</w:t>
            </w:r>
          </w:p>
        </w:tc>
        <w:tc>
          <w:tcPr>
            <w:tcW w:w="3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台</w:t>
            </w:r>
          </w:p>
        </w:tc>
        <w:tc>
          <w:tcPr>
            <w:tcW w:w="32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34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1257" w:hRule="atLeast"/>
        </w:trPr>
        <w:tc>
          <w:tcPr>
            <w:tcW w:w="370"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67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硬盘录像机</w:t>
            </w:r>
          </w:p>
        </w:tc>
        <w:tc>
          <w:tcPr>
            <w:tcW w:w="294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 NVR总资源为满负载条件下的最大接入带宽≥640Mbps、最大存储带宽≥640Mbps、最大转发带宽≥640Mbps、最大回放带宽≥640Mbps。最大接入路数≥16路。</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 样机可接入H.265、H.264、MPEG4、smart265、smart264、MJPEG视频编码格式的IPC。支持接入SVAC视频编码格式的IPC可通过客户端显示。</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 支持实时监测并显示系统正在进行的录像备份任务，可查看剩余录像大小、剩余时间、备份进度百分比和进度条。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 支持1/8、1/4、1/2、1、2、4、8、16、32、64、128、256等倍速回放录像，支持录像回放的剪辑和回放截图功能。</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 支持RAID0、RAID1、RAID5、RAID6、RAID10、RAID50、RAID60、JBOD模式；支持一键创建RAID5阵列功能；支持全局热备功能，可指定多块硬盘为全局热备盘；当阵列内某块磁盘发生故障，热备盘自动替换故障盘进行磁盘阵列重构。可设置未进行读写操作的硬盘、Raid组自动处于休眠状态。</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 支持组合报警模式，可设置将NVR的报警输入口关联IPC的报警事件，只有当两个报警事件同时触发才能产生报警，组合报警模式支持遮挡报警、移动侦测、人脸抓拍、人脸侦测、车辆检测、越界侦测、区域入侵侦测、进入/离开区域侦测、人员聚集侦测、快速移动侦测、物品遗留侦测、物品拿取侦测、停车侦测、徘徊侦测、场景变更侦测、虚焦侦测、音频异常侦测报警事件。（提供招标公告发布前生效的公安部授权检测机构出具的有效检验报告复印件并加盖投标人公章做为依据，原件备查）</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 支持本地预览权限的配置，设置权限后的通道只有登录后才会出现预览画面；支持远程预览加密，只有输入密钥才能解开视频。并支持码流加密；WEB界面远程登录设备，≥30分钟无操作，设备自动退出登录；可设置远程访问IP地址和MAC地址黑白名单；WEB端可设置开启HTTPS安全链接、SSH。（提供招标公告发布前生效的公安部授权检测机构出具的有效检验报告复印件并加盖投标人公章做为依据，原件备查）</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 支持按年龄、性别、眼镜、上衣颜色、骑车、背包属性分组显示人员录像文件。（提供招标公告发布前生效的公安部授权检测机构出具的有效检验报告复印件并加盖投标人公章做为依据，原件备查）</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 支持设备级联，NVR接入NVR、DVR、XVR设备，选择通道添加。（提供招标公告发布前生效的公安部授权检测机构出具的有效检验报告复印件并加盖投标人公章做为依据，原件备查）</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 支持报警事件、异常事件实时计数提醒，并以图标形式在监控界面上提醒用户。用户可以点击报警图标，查看报警详情列表，可在列表中快速查看报警关联的录像。当有新事件发生时计数自动累加，当用户查看后计数自动清零。（提供招标公告发布前生效的公安部授权检测机构出具的有效检验报告复印件并加盖投标人公章做为依据，原件备查）</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 支持即时存储和回放功能，可回放设备断电、断网前一秒的录像。</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 支持录像续传接收功能，接入具有断网续传功能的网络摄像机，当设备与摄像机之间网络中断并恢复后，可自动接收摄像机内存储的视频图像。</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 支持远程管理IPC功能。支持对前端IPC批量远程升级；支持远程对IPC的参数配置修改，支持IPC的参数配置到其他通道。</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 支持双系统功能检查，检测到一个系统异常时，可从另一个系统启动，并恢复异常系统。</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15. 具有≥2个HDMI接口、≥2个VGA接口、≥2个RJ45网络接口、≥2个USB2.0接口、≥1个USB3.0接口、≥16路报警输入接口、≥8路报警输出接口，可内置≥8块SATA接口硬盘。</w:t>
            </w:r>
          </w:p>
        </w:tc>
        <w:tc>
          <w:tcPr>
            <w:tcW w:w="3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台</w:t>
            </w:r>
          </w:p>
        </w:tc>
        <w:tc>
          <w:tcPr>
            <w:tcW w:w="32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34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390" w:hRule="atLeast"/>
        </w:trPr>
        <w:tc>
          <w:tcPr>
            <w:tcW w:w="370"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67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线材</w:t>
            </w:r>
          </w:p>
        </w:tc>
        <w:tc>
          <w:tcPr>
            <w:tcW w:w="294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含6类网线，光缆，电源线等线材。线材包干。</w:t>
            </w:r>
          </w:p>
        </w:tc>
        <w:tc>
          <w:tcPr>
            <w:tcW w:w="3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批</w:t>
            </w:r>
          </w:p>
        </w:tc>
        <w:tc>
          <w:tcPr>
            <w:tcW w:w="32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34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390" w:hRule="atLeast"/>
        </w:trPr>
        <w:tc>
          <w:tcPr>
            <w:tcW w:w="370"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67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硬盘</w:t>
            </w:r>
          </w:p>
        </w:tc>
        <w:tc>
          <w:tcPr>
            <w:tcW w:w="294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8TB监控专用硬盘</w:t>
            </w:r>
          </w:p>
        </w:tc>
        <w:tc>
          <w:tcPr>
            <w:tcW w:w="3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块</w:t>
            </w:r>
          </w:p>
        </w:tc>
        <w:tc>
          <w:tcPr>
            <w:tcW w:w="32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34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855" w:hRule="atLeast"/>
        </w:trPr>
        <w:tc>
          <w:tcPr>
            <w:tcW w:w="370"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67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网络交换机</w:t>
            </w:r>
          </w:p>
        </w:tc>
        <w:tc>
          <w:tcPr>
            <w:tcW w:w="294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r>
              <w:rPr>
                <w:rFonts w:hint="eastAsia" w:ascii="仿宋_GB2312" w:hAnsi="仿宋_GB2312" w:eastAsia="仿宋_GB2312" w:cs="仿宋_GB2312"/>
                <w:kern w:val="0"/>
                <w:szCs w:val="21"/>
              </w:rPr>
              <w:tab/>
            </w:r>
            <w:r>
              <w:rPr>
                <w:rFonts w:hint="eastAsia" w:ascii="仿宋_GB2312" w:hAnsi="仿宋_GB2312" w:eastAsia="仿宋_GB2312" w:cs="仿宋_GB2312"/>
                <w:kern w:val="0"/>
                <w:szCs w:val="21"/>
              </w:rPr>
              <w:t>10/100/1000Base-T自适应电口≥24个，千兆SFP光口≥4个；</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r>
              <w:rPr>
                <w:rFonts w:hint="eastAsia" w:ascii="仿宋_GB2312" w:hAnsi="仿宋_GB2312" w:eastAsia="仿宋_GB2312" w:cs="仿宋_GB2312"/>
                <w:kern w:val="0"/>
                <w:szCs w:val="21"/>
              </w:rPr>
              <w:tab/>
            </w:r>
            <w:r>
              <w:rPr>
                <w:rFonts w:hint="eastAsia" w:ascii="仿宋_GB2312" w:hAnsi="仿宋_GB2312" w:eastAsia="仿宋_GB2312" w:cs="仿宋_GB2312"/>
                <w:kern w:val="0"/>
                <w:szCs w:val="21"/>
              </w:rPr>
              <w:t>交换容量≥336Gbps，包转发率≥96Mpps；</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r>
              <w:rPr>
                <w:rFonts w:hint="eastAsia" w:ascii="仿宋_GB2312" w:hAnsi="仿宋_GB2312" w:eastAsia="仿宋_GB2312" w:cs="仿宋_GB2312"/>
                <w:kern w:val="0"/>
                <w:szCs w:val="21"/>
              </w:rPr>
              <w:tab/>
            </w:r>
            <w:r>
              <w:rPr>
                <w:rFonts w:hint="eastAsia" w:ascii="仿宋_GB2312" w:hAnsi="仿宋_GB2312" w:eastAsia="仿宋_GB2312" w:cs="仿宋_GB2312"/>
                <w:kern w:val="0"/>
                <w:szCs w:val="21"/>
              </w:rPr>
              <w:t>支持搭配控制器管理平台，实现对交换机进行胖瘦两种工作模式的切换管理，可以根据不同的组网需要，随时灵活的进行切换；</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r>
              <w:rPr>
                <w:rFonts w:hint="eastAsia" w:ascii="仿宋_GB2312" w:hAnsi="仿宋_GB2312" w:eastAsia="仿宋_GB2312" w:cs="仿宋_GB2312"/>
                <w:kern w:val="0"/>
                <w:szCs w:val="21"/>
              </w:rPr>
              <w:tab/>
            </w:r>
            <w:r>
              <w:rPr>
                <w:rFonts w:hint="eastAsia" w:ascii="仿宋_GB2312" w:hAnsi="仿宋_GB2312" w:eastAsia="仿宋_GB2312" w:cs="仿宋_GB2312"/>
                <w:kern w:val="0"/>
                <w:szCs w:val="21"/>
              </w:rPr>
              <w:t>支持通过静态IP地址、DHCP Option43、DNS域名等多种方式发现控制器管理平台（提供后台功能截图证明）；</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r>
              <w:rPr>
                <w:rFonts w:hint="eastAsia" w:ascii="仿宋_GB2312" w:hAnsi="仿宋_GB2312" w:eastAsia="仿宋_GB2312" w:cs="仿宋_GB2312"/>
                <w:kern w:val="0"/>
                <w:szCs w:val="21"/>
              </w:rPr>
              <w:tab/>
            </w:r>
            <w:r>
              <w:rPr>
                <w:rFonts w:hint="eastAsia" w:ascii="仿宋_GB2312" w:hAnsi="仿宋_GB2312" w:eastAsia="仿宋_GB2312" w:cs="仿宋_GB2312"/>
                <w:kern w:val="0"/>
                <w:szCs w:val="21"/>
              </w:rPr>
              <w:t>支持搭配控制器管理平台，实现 “一键替换”按钮即可完成故障设备替换（提供后台功能截图证明）；</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w:t>
            </w:r>
            <w:r>
              <w:rPr>
                <w:rFonts w:hint="eastAsia" w:ascii="仿宋_GB2312" w:hAnsi="仿宋_GB2312" w:eastAsia="仿宋_GB2312" w:cs="仿宋_GB2312"/>
                <w:kern w:val="0"/>
                <w:szCs w:val="21"/>
              </w:rPr>
              <w:tab/>
            </w:r>
            <w:r>
              <w:rPr>
                <w:rFonts w:hint="eastAsia" w:ascii="仿宋_GB2312" w:hAnsi="仿宋_GB2312" w:eastAsia="仿宋_GB2312" w:cs="仿宋_GB2312"/>
                <w:kern w:val="0"/>
                <w:szCs w:val="21"/>
              </w:rPr>
              <w:t>支持搭配控制器管理平台，实现基于网络特征报文自动识别PC、路由器、监控、打印机终端设备等（提供后台功能截图证明）；</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w:t>
            </w:r>
            <w:r>
              <w:rPr>
                <w:rFonts w:hint="eastAsia" w:ascii="仿宋_GB2312" w:hAnsi="仿宋_GB2312" w:eastAsia="仿宋_GB2312" w:cs="仿宋_GB2312"/>
                <w:kern w:val="0"/>
                <w:szCs w:val="21"/>
              </w:rPr>
              <w:tab/>
            </w:r>
            <w:r>
              <w:rPr>
                <w:rFonts w:hint="eastAsia" w:ascii="仿宋_GB2312" w:hAnsi="仿宋_GB2312" w:eastAsia="仿宋_GB2312" w:cs="仿宋_GB2312"/>
                <w:kern w:val="0"/>
                <w:szCs w:val="21"/>
              </w:rPr>
              <w:t>支持IEEE 802.3az 标准的 EEE节能技术：当EEE使能时，从而大幅度的减小端口在该阶段的功耗，达到了节能的目的；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w:t>
            </w:r>
            <w:r>
              <w:rPr>
                <w:rFonts w:hint="eastAsia" w:ascii="仿宋_GB2312" w:hAnsi="仿宋_GB2312" w:eastAsia="仿宋_GB2312" w:cs="仿宋_GB2312"/>
                <w:kern w:val="0"/>
                <w:szCs w:val="21"/>
              </w:rPr>
              <w:tab/>
            </w:r>
            <w:r>
              <w:rPr>
                <w:rFonts w:hint="eastAsia" w:ascii="仿宋_GB2312" w:hAnsi="仿宋_GB2312" w:eastAsia="仿宋_GB2312" w:cs="仿宋_GB2312"/>
                <w:kern w:val="0"/>
                <w:szCs w:val="21"/>
              </w:rPr>
              <w:t>支持M-LAG技术实现跨设备链路聚合（非堆叠技术实现），要求配对的设备有独立的控制平面（提供官网截图及链接证明）；</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w:t>
            </w:r>
            <w:r>
              <w:rPr>
                <w:rFonts w:hint="eastAsia" w:ascii="仿宋_GB2312" w:hAnsi="仿宋_GB2312" w:eastAsia="仿宋_GB2312" w:cs="仿宋_GB2312"/>
                <w:kern w:val="0"/>
                <w:szCs w:val="21"/>
              </w:rPr>
              <w:tab/>
            </w:r>
            <w:r>
              <w:rPr>
                <w:rFonts w:hint="eastAsia" w:ascii="仿宋_GB2312" w:hAnsi="仿宋_GB2312" w:eastAsia="仿宋_GB2312" w:cs="仿宋_GB2312"/>
                <w:kern w:val="0"/>
                <w:szCs w:val="21"/>
              </w:rPr>
              <w:t>支持搭配控制器管理平台，实现通过移动APP远程查看端口状态，查看交换机供电情况，远程重启交换机端口等（提供APP软件功能截图证明及第三方权威检测报告）；</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w:t>
            </w:r>
            <w:r>
              <w:rPr>
                <w:rFonts w:hint="eastAsia" w:ascii="仿宋_GB2312" w:hAnsi="仿宋_GB2312" w:eastAsia="仿宋_GB2312" w:cs="仿宋_GB2312"/>
                <w:kern w:val="0"/>
                <w:szCs w:val="21"/>
              </w:rPr>
              <w:tab/>
            </w:r>
            <w:r>
              <w:rPr>
                <w:rFonts w:hint="eastAsia" w:ascii="仿宋_GB2312" w:hAnsi="仿宋_GB2312" w:eastAsia="仿宋_GB2312" w:cs="仿宋_GB2312"/>
                <w:kern w:val="0"/>
                <w:szCs w:val="21"/>
              </w:rPr>
              <w:t>支持搭配控制器管理平台，实现交换机实现内网终端互访情况全记录，东西向流量访问全记录，并可根据需求进行流量封堵（提供功能截图证明及第三方权威检测报告）；</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w:t>
            </w:r>
            <w:r>
              <w:rPr>
                <w:rFonts w:hint="eastAsia" w:ascii="仿宋_GB2312" w:hAnsi="仿宋_GB2312" w:eastAsia="仿宋_GB2312" w:cs="仿宋_GB2312"/>
                <w:kern w:val="0"/>
                <w:szCs w:val="21"/>
              </w:rPr>
              <w:tab/>
            </w:r>
            <w:r>
              <w:rPr>
                <w:rFonts w:hint="eastAsia" w:ascii="仿宋_GB2312" w:hAnsi="仿宋_GB2312" w:eastAsia="仿宋_GB2312" w:cs="仿宋_GB2312"/>
                <w:kern w:val="0"/>
                <w:szCs w:val="21"/>
              </w:rPr>
              <w:t>支持搭配控制器管理平台，实现查看终端在交换机端口的终端类型、闲置终端、离线分布、终端迁移趋势等（提供功能截图证明及第三方权威检测报告）；</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w:t>
            </w:r>
            <w:r>
              <w:rPr>
                <w:rFonts w:hint="eastAsia" w:ascii="仿宋_GB2312" w:hAnsi="仿宋_GB2312" w:eastAsia="仿宋_GB2312" w:cs="仿宋_GB2312"/>
                <w:kern w:val="0"/>
                <w:szCs w:val="21"/>
              </w:rPr>
              <w:tab/>
            </w:r>
            <w:r>
              <w:rPr>
                <w:rFonts w:hint="eastAsia" w:ascii="仿宋_GB2312" w:hAnsi="仿宋_GB2312" w:eastAsia="仿宋_GB2312" w:cs="仿宋_GB2312"/>
                <w:kern w:val="0"/>
                <w:szCs w:val="21"/>
              </w:rPr>
              <w:t>支持搭配控制器管理平台，实现纯可视化界面配置，以树形拓扑结构呈现交换设备及链路状态，并支持在拓扑中对交换机直接通过鼠标点击编辑配置（提供后台配置截图证明及第三方权威检测报告）；</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w:t>
            </w:r>
            <w:r>
              <w:rPr>
                <w:rFonts w:hint="eastAsia" w:ascii="仿宋_GB2312" w:hAnsi="仿宋_GB2312" w:eastAsia="仿宋_GB2312" w:cs="仿宋_GB2312"/>
                <w:kern w:val="0"/>
                <w:szCs w:val="21"/>
              </w:rPr>
              <w:tab/>
            </w:r>
            <w:r>
              <w:rPr>
                <w:rFonts w:hint="eastAsia" w:ascii="仿宋_GB2312" w:hAnsi="仿宋_GB2312" w:eastAsia="仿宋_GB2312" w:cs="仿宋_GB2312"/>
                <w:kern w:val="0"/>
                <w:szCs w:val="21"/>
              </w:rPr>
              <w:t>支持搭配控制器管理平台，实现对接阿里钉钉、微信企业号等OA软件实现用户认证（提供后台配置截图证明及第三方权威检测报告）；</w:t>
            </w:r>
          </w:p>
        </w:tc>
        <w:tc>
          <w:tcPr>
            <w:tcW w:w="3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台</w:t>
            </w:r>
          </w:p>
        </w:tc>
        <w:tc>
          <w:tcPr>
            <w:tcW w:w="32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34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855" w:hRule="atLeast"/>
        </w:trPr>
        <w:tc>
          <w:tcPr>
            <w:tcW w:w="370"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67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网络交换机</w:t>
            </w:r>
          </w:p>
        </w:tc>
        <w:tc>
          <w:tcPr>
            <w:tcW w:w="294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16个千兆POE电口，2个千兆光口，交换机容量256Gbps，包转发率48Mpps，PoE最大输出功率247W，支持802.3af和802.3at供电，19寸机架式非管理型交换机。</w:t>
            </w:r>
          </w:p>
        </w:tc>
        <w:tc>
          <w:tcPr>
            <w:tcW w:w="3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台</w:t>
            </w:r>
          </w:p>
        </w:tc>
        <w:tc>
          <w:tcPr>
            <w:tcW w:w="32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34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390" w:hRule="atLeast"/>
        </w:trPr>
        <w:tc>
          <w:tcPr>
            <w:tcW w:w="370"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67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机柜</w:t>
            </w:r>
          </w:p>
        </w:tc>
        <w:tc>
          <w:tcPr>
            <w:tcW w:w="294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22u  600*600*1200</w:t>
            </w:r>
          </w:p>
        </w:tc>
        <w:tc>
          <w:tcPr>
            <w:tcW w:w="3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个</w:t>
            </w:r>
          </w:p>
        </w:tc>
        <w:tc>
          <w:tcPr>
            <w:tcW w:w="32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34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390" w:hRule="atLeast"/>
        </w:trPr>
        <w:tc>
          <w:tcPr>
            <w:tcW w:w="370"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67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光电转换器</w:t>
            </w:r>
          </w:p>
        </w:tc>
        <w:tc>
          <w:tcPr>
            <w:tcW w:w="294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单模单纤支持10M/100M/1000M 电口</w:t>
            </w:r>
          </w:p>
        </w:tc>
        <w:tc>
          <w:tcPr>
            <w:tcW w:w="3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台</w:t>
            </w:r>
          </w:p>
        </w:tc>
        <w:tc>
          <w:tcPr>
            <w:tcW w:w="32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34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390" w:hRule="atLeast"/>
        </w:trPr>
        <w:tc>
          <w:tcPr>
            <w:tcW w:w="370"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67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电视盒</w:t>
            </w:r>
          </w:p>
        </w:tc>
        <w:tc>
          <w:tcPr>
            <w:tcW w:w="294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安卓智能</w:t>
            </w:r>
            <w:bookmarkStart w:id="0" w:name="_GoBack"/>
            <w:bookmarkEnd w:id="0"/>
          </w:p>
        </w:tc>
        <w:tc>
          <w:tcPr>
            <w:tcW w:w="3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个</w:t>
            </w:r>
          </w:p>
        </w:tc>
        <w:tc>
          <w:tcPr>
            <w:tcW w:w="32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34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390" w:hRule="atLeast"/>
        </w:trPr>
        <w:tc>
          <w:tcPr>
            <w:tcW w:w="370"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67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显示器</w:t>
            </w:r>
          </w:p>
        </w:tc>
        <w:tc>
          <w:tcPr>
            <w:tcW w:w="294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21.5寸，1920.1080DPI，支持HDMI,VGA，491.8mm*162.9mm*387.7mm,2.29KG</w:t>
            </w:r>
          </w:p>
        </w:tc>
        <w:tc>
          <w:tcPr>
            <w:tcW w:w="3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台</w:t>
            </w:r>
          </w:p>
        </w:tc>
        <w:tc>
          <w:tcPr>
            <w:tcW w:w="32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34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390" w:hRule="atLeast"/>
        </w:trPr>
        <w:tc>
          <w:tcPr>
            <w:tcW w:w="370"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w:t>
            </w:r>
          </w:p>
        </w:tc>
        <w:tc>
          <w:tcPr>
            <w:tcW w:w="67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定制支架</w:t>
            </w:r>
          </w:p>
        </w:tc>
        <w:tc>
          <w:tcPr>
            <w:tcW w:w="294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65寸液晶电视定制挂架</w:t>
            </w:r>
          </w:p>
        </w:tc>
        <w:tc>
          <w:tcPr>
            <w:tcW w:w="3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套</w:t>
            </w:r>
          </w:p>
        </w:tc>
        <w:tc>
          <w:tcPr>
            <w:tcW w:w="32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34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390" w:hRule="atLeast"/>
        </w:trPr>
        <w:tc>
          <w:tcPr>
            <w:tcW w:w="370"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67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辅材</w:t>
            </w:r>
          </w:p>
        </w:tc>
        <w:tc>
          <w:tcPr>
            <w:tcW w:w="294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含管材，专用膨胀螺栓，开关面板，光纤熔接所需的尾纤跳线等</w:t>
            </w:r>
          </w:p>
        </w:tc>
        <w:tc>
          <w:tcPr>
            <w:tcW w:w="3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批</w:t>
            </w:r>
          </w:p>
        </w:tc>
        <w:tc>
          <w:tcPr>
            <w:tcW w:w="32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34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p>
        </w:tc>
      </w:tr>
    </w:tbl>
    <w:p>
      <w:pPr>
        <w:spacing w:before="240"/>
        <w:rPr>
          <w:rFonts w:ascii="等线" w:hAnsi="等线" w:eastAsia="等线" w:cs="等线"/>
        </w:rPr>
      </w:pPr>
    </w:p>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21D3"/>
    <w:rsid w:val="000109E5"/>
    <w:rsid w:val="00055F67"/>
    <w:rsid w:val="00093402"/>
    <w:rsid w:val="00097DC5"/>
    <w:rsid w:val="001829FC"/>
    <w:rsid w:val="001A179F"/>
    <w:rsid w:val="00294E67"/>
    <w:rsid w:val="002F2B06"/>
    <w:rsid w:val="003217A4"/>
    <w:rsid w:val="003A21D3"/>
    <w:rsid w:val="005D3325"/>
    <w:rsid w:val="0069624E"/>
    <w:rsid w:val="006B22A6"/>
    <w:rsid w:val="00782120"/>
    <w:rsid w:val="007D1BED"/>
    <w:rsid w:val="007D7F00"/>
    <w:rsid w:val="00911601"/>
    <w:rsid w:val="00971C16"/>
    <w:rsid w:val="009C49F4"/>
    <w:rsid w:val="009E0168"/>
    <w:rsid w:val="009E0A68"/>
    <w:rsid w:val="009F0157"/>
    <w:rsid w:val="00A11917"/>
    <w:rsid w:val="00A2113E"/>
    <w:rsid w:val="00A827DF"/>
    <w:rsid w:val="00AC471F"/>
    <w:rsid w:val="00BA4456"/>
    <w:rsid w:val="00BE2759"/>
    <w:rsid w:val="00BF094B"/>
    <w:rsid w:val="00C01D2E"/>
    <w:rsid w:val="00D11A85"/>
    <w:rsid w:val="00D869E1"/>
    <w:rsid w:val="00DA3396"/>
    <w:rsid w:val="00DB2A40"/>
    <w:rsid w:val="00E668E9"/>
    <w:rsid w:val="00E738EF"/>
    <w:rsid w:val="00EB0D78"/>
    <w:rsid w:val="00EC3332"/>
    <w:rsid w:val="00F06BE3"/>
    <w:rsid w:val="00FB0A33"/>
    <w:rsid w:val="00FF29B7"/>
    <w:rsid w:val="077A36B1"/>
    <w:rsid w:val="147D55F7"/>
    <w:rsid w:val="179677EC"/>
    <w:rsid w:val="2343486B"/>
    <w:rsid w:val="2CF73998"/>
    <w:rsid w:val="30432F8B"/>
    <w:rsid w:val="47562AE6"/>
    <w:rsid w:val="55D23DAF"/>
    <w:rsid w:val="67675B0D"/>
    <w:rsid w:val="6C1B26B7"/>
    <w:rsid w:val="74556C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3510</Words>
  <Characters>4566</Characters>
  <Lines>37</Lines>
  <Paragraphs>10</Paragraphs>
  <TotalTime>4</TotalTime>
  <ScaleCrop>false</ScaleCrop>
  <LinksUpToDate>false</LinksUpToDate>
  <CharactersWithSpaces>4795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2022-04-23T17:28:00Z</dcterms:created>
  <dc:creator>Administrator</dc:creator>
  <cp:lastModifiedBy>浮一大白</cp:lastModifiedBy>
  <dcterms:modified xsi:type="dcterms:W3CDTF">2022-04-28T09:14:06Z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6C9A23BFFEFE40309C41069E2D4D8E92</vt:lpwstr>
  </property>
</Properties>
</file>