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11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40"/>
        <w:gridCol w:w="2040"/>
        <w:gridCol w:w="2680"/>
        <w:gridCol w:w="1460"/>
        <w:gridCol w:w="164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tblHeader/>
          <w:jc w:val="center"/>
        </w:trPr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规格型号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ind w:left="-366" w:leftChars="-175" w:hanging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0" w:name="OLE_LINK3" w:colFirst="0" w:colLast="7"/>
            <w:bookmarkStart w:id="1" w:name="OLE_LINK1" w:colFirst="0" w:colLast="7"/>
            <w:bookmarkStart w:id="2" w:name="_Hlk25068385"/>
            <w:bookmarkStart w:id="3" w:name="OLE_LINK2" w:colFirst="0" w:colLast="7"/>
            <w:bookmarkStart w:id="4" w:name="OLE_LINK4" w:colFirst="0" w:colLast="7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固固相变材料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长199×宽100×厚10mm</w:t>
            </w:r>
          </w:p>
        </w:tc>
        <w:tc>
          <w:tcPr>
            <w:tcW w:w="2680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导热系数：3 W/(m·K)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相变温度：42~48 ℃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潜热值：205 kJ/kg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比热：2300 J/(kg·K)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0.065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3.575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固固相变材料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直径φ40×长50mm</w:t>
            </w:r>
          </w:p>
        </w:tc>
        <w:tc>
          <w:tcPr>
            <w:tcW w:w="2680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导热系数：3 W/(m·K)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相变温度：42~48 ℃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潜热值：205 kJ/kg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比热：2300 J/(kg·K)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.035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玻璃纤维布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1000×8000×2mm</w:t>
            </w:r>
          </w:p>
        </w:tc>
        <w:tc>
          <w:tcPr>
            <w:tcW w:w="26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耐温1000℃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耐火陶瓷纤维毯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600×1000×50mm</w:t>
            </w:r>
          </w:p>
        </w:tc>
        <w:tc>
          <w:tcPr>
            <w:tcW w:w="268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高铝毯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工作温度:1100℃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导热系数:&lt;0.12 W/(m·K)（平均温度500℃）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容重:160 Kg/m3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.105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耐火陶瓷纤维毯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462×590×30mm</w:t>
            </w:r>
          </w:p>
        </w:tc>
        <w:tc>
          <w:tcPr>
            <w:tcW w:w="268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高铝毯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工作温度:1100℃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导热系数:&lt;0.12 W/(m·K)（平均温度500℃）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容重:160 Kg/m3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耐火陶瓷纤维毯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237×462×30mm</w:t>
            </w:r>
          </w:p>
        </w:tc>
        <w:tc>
          <w:tcPr>
            <w:tcW w:w="268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高铝毯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工作温度:1100℃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导热系数:&lt;0.12 W/(m·K)（平均温度500℃）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容重:160 Kg/m3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.075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耐火陶瓷纤维毯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237×530×30mm</w:t>
            </w:r>
          </w:p>
        </w:tc>
        <w:tc>
          <w:tcPr>
            <w:tcW w:w="268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高铝毯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工作温度:1100℃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导热系数:&lt;0.12 W/(m·K)（平均温度500℃）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容重:160 Kg/m3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.075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68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5.8</w:t>
            </w:r>
          </w:p>
        </w:tc>
      </w:tr>
      <w:bookmarkEnd w:id="0"/>
      <w:bookmarkEnd w:id="1"/>
      <w:bookmarkEnd w:id="2"/>
      <w:bookmarkEnd w:id="3"/>
      <w:bookmarkEnd w:id="4"/>
    </w:tbl>
    <w:p>
      <w:pPr>
        <w:rPr>
          <w:szCs w:val="21"/>
        </w:rPr>
      </w:pP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851" w:right="987" w:bottom="851" w:left="1049" w:header="284" w:footer="28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DFKai-SB" w:hAnsi="DFKai-SB" w:cs="DFKai-SB" w:eastAsiaTheme="minorEastAsia"/>
        <w:sz w:val="44"/>
        <w:szCs w:val="44"/>
      </w:rPr>
    </w:pPr>
  </w:p>
  <w:p>
    <w:pPr>
      <w:widowControl/>
      <w:shd w:val="clear" w:color="auto" w:fill="FFFFFF"/>
      <w:spacing w:line="520" w:lineRule="exact"/>
      <w:ind w:firstLine="560" w:firstLineChars="200"/>
      <w:jc w:val="left"/>
      <w:rPr>
        <w:rFonts w:cs="仿宋_GB2312" w:asciiTheme="majorEastAsia" w:hAnsiTheme="majorEastAsia" w:eastAsiaTheme="majorEastAsia"/>
        <w:sz w:val="28"/>
        <w:szCs w:val="28"/>
      </w:rPr>
    </w:pPr>
    <w:r>
      <w:rPr>
        <w:rFonts w:hint="eastAsia" w:cs="仿宋_GB2312" w:asciiTheme="majorEastAsia" w:hAnsiTheme="majorEastAsia" w:eastAsiaTheme="majorEastAsia"/>
        <w:kern w:val="0"/>
        <w:sz w:val="28"/>
        <w:szCs w:val="28"/>
      </w:rPr>
      <w:t>附件：福建省特种设备检验研究院</w:t>
    </w:r>
    <w:r>
      <w:rPr>
        <w:rFonts w:hint="eastAsia" w:cs="仿宋_GB2312" w:asciiTheme="majorEastAsia" w:hAnsiTheme="majorEastAsia" w:eastAsiaTheme="majorEastAsia"/>
        <w:sz w:val="28"/>
        <w:szCs w:val="28"/>
        <w:lang w:eastAsia="zh-CN"/>
      </w:rPr>
      <w:t>科研材料</w:t>
    </w:r>
    <w:r>
      <w:rPr>
        <w:rFonts w:hint="eastAsia" w:cs="仿宋_GB2312" w:asciiTheme="majorEastAsia" w:hAnsiTheme="majorEastAsia" w:eastAsiaTheme="majorEastAsia"/>
        <w:sz w:val="28"/>
        <w:szCs w:val="28"/>
      </w:rPr>
      <w:t>采购计划表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MzOWUzMmJjNTIzNzgxZjU1OGM2NGY3MTQyMTcifQ=="/>
  </w:docVars>
  <w:rsids>
    <w:rsidRoot w:val="00E70307"/>
    <w:rsid w:val="00024ED5"/>
    <w:rsid w:val="00031BB7"/>
    <w:rsid w:val="000544FB"/>
    <w:rsid w:val="0009016A"/>
    <w:rsid w:val="000923F8"/>
    <w:rsid w:val="000A57AF"/>
    <w:rsid w:val="000B19D9"/>
    <w:rsid w:val="00135136"/>
    <w:rsid w:val="0013693A"/>
    <w:rsid w:val="00183289"/>
    <w:rsid w:val="00221726"/>
    <w:rsid w:val="00286AC6"/>
    <w:rsid w:val="002872F7"/>
    <w:rsid w:val="00297C58"/>
    <w:rsid w:val="00297CE1"/>
    <w:rsid w:val="002B0495"/>
    <w:rsid w:val="002B11EB"/>
    <w:rsid w:val="002B7E12"/>
    <w:rsid w:val="002C6FB0"/>
    <w:rsid w:val="002D6609"/>
    <w:rsid w:val="002F30D3"/>
    <w:rsid w:val="00320C34"/>
    <w:rsid w:val="003C30FF"/>
    <w:rsid w:val="003E448E"/>
    <w:rsid w:val="003F3EB1"/>
    <w:rsid w:val="003F6CA0"/>
    <w:rsid w:val="00405444"/>
    <w:rsid w:val="0044768C"/>
    <w:rsid w:val="00484F96"/>
    <w:rsid w:val="00493133"/>
    <w:rsid w:val="004A4A79"/>
    <w:rsid w:val="004B2F1A"/>
    <w:rsid w:val="004F2EDC"/>
    <w:rsid w:val="00503FA0"/>
    <w:rsid w:val="00511892"/>
    <w:rsid w:val="00513146"/>
    <w:rsid w:val="00533E5B"/>
    <w:rsid w:val="00586641"/>
    <w:rsid w:val="005A7E6B"/>
    <w:rsid w:val="005C231A"/>
    <w:rsid w:val="005C3D8D"/>
    <w:rsid w:val="005C6D15"/>
    <w:rsid w:val="005E5628"/>
    <w:rsid w:val="005F68A6"/>
    <w:rsid w:val="00630937"/>
    <w:rsid w:val="00682A4C"/>
    <w:rsid w:val="00682DD3"/>
    <w:rsid w:val="006C0D45"/>
    <w:rsid w:val="007006F8"/>
    <w:rsid w:val="007113F7"/>
    <w:rsid w:val="00715A32"/>
    <w:rsid w:val="007209E7"/>
    <w:rsid w:val="007306CE"/>
    <w:rsid w:val="007539EF"/>
    <w:rsid w:val="00766BEE"/>
    <w:rsid w:val="00772091"/>
    <w:rsid w:val="007806B1"/>
    <w:rsid w:val="00780D05"/>
    <w:rsid w:val="007D671D"/>
    <w:rsid w:val="007F561D"/>
    <w:rsid w:val="008053E0"/>
    <w:rsid w:val="00807396"/>
    <w:rsid w:val="00816AFF"/>
    <w:rsid w:val="00841B91"/>
    <w:rsid w:val="00866196"/>
    <w:rsid w:val="00871192"/>
    <w:rsid w:val="00876383"/>
    <w:rsid w:val="00882702"/>
    <w:rsid w:val="00884173"/>
    <w:rsid w:val="00891472"/>
    <w:rsid w:val="008B026B"/>
    <w:rsid w:val="008D2D8C"/>
    <w:rsid w:val="008E46D7"/>
    <w:rsid w:val="008F1C1A"/>
    <w:rsid w:val="00917599"/>
    <w:rsid w:val="00936720"/>
    <w:rsid w:val="009620CF"/>
    <w:rsid w:val="009A12A2"/>
    <w:rsid w:val="009B0C5F"/>
    <w:rsid w:val="009B5AA3"/>
    <w:rsid w:val="009D6690"/>
    <w:rsid w:val="00A264CF"/>
    <w:rsid w:val="00A4179E"/>
    <w:rsid w:val="00AA4E22"/>
    <w:rsid w:val="00AC1436"/>
    <w:rsid w:val="00AC5790"/>
    <w:rsid w:val="00AD63FD"/>
    <w:rsid w:val="00AE7213"/>
    <w:rsid w:val="00B350C7"/>
    <w:rsid w:val="00B3653B"/>
    <w:rsid w:val="00B46CB2"/>
    <w:rsid w:val="00BC2264"/>
    <w:rsid w:val="00BD5838"/>
    <w:rsid w:val="00C33A34"/>
    <w:rsid w:val="00C33EA2"/>
    <w:rsid w:val="00C35ED8"/>
    <w:rsid w:val="00C60E22"/>
    <w:rsid w:val="00CC2061"/>
    <w:rsid w:val="00CD6A61"/>
    <w:rsid w:val="00CE00FC"/>
    <w:rsid w:val="00D06A3B"/>
    <w:rsid w:val="00D1145D"/>
    <w:rsid w:val="00D51CDF"/>
    <w:rsid w:val="00D77981"/>
    <w:rsid w:val="00D8250C"/>
    <w:rsid w:val="00DA0FA9"/>
    <w:rsid w:val="00DE1234"/>
    <w:rsid w:val="00DE52A0"/>
    <w:rsid w:val="00E31300"/>
    <w:rsid w:val="00E60DF7"/>
    <w:rsid w:val="00E65060"/>
    <w:rsid w:val="00E70307"/>
    <w:rsid w:val="00E8541F"/>
    <w:rsid w:val="00EB0196"/>
    <w:rsid w:val="00F12A23"/>
    <w:rsid w:val="00F14857"/>
    <w:rsid w:val="00F34F10"/>
    <w:rsid w:val="00F42A09"/>
    <w:rsid w:val="00F50863"/>
    <w:rsid w:val="00F659DE"/>
    <w:rsid w:val="00FB1387"/>
    <w:rsid w:val="0778049D"/>
    <w:rsid w:val="0AA8630B"/>
    <w:rsid w:val="1E555772"/>
    <w:rsid w:val="203E7EE4"/>
    <w:rsid w:val="242437E1"/>
    <w:rsid w:val="27BE0F25"/>
    <w:rsid w:val="36B866CA"/>
    <w:rsid w:val="42972DA0"/>
    <w:rsid w:val="43D635F3"/>
    <w:rsid w:val="445C6536"/>
    <w:rsid w:val="4AD20605"/>
    <w:rsid w:val="54163326"/>
    <w:rsid w:val="58376FE8"/>
    <w:rsid w:val="5AA70C93"/>
    <w:rsid w:val="5DDA2A6A"/>
    <w:rsid w:val="604955FF"/>
    <w:rsid w:val="67CB1197"/>
    <w:rsid w:val="67FE6173"/>
    <w:rsid w:val="704C58D2"/>
    <w:rsid w:val="74061450"/>
    <w:rsid w:val="77254233"/>
    <w:rsid w:val="7D234864"/>
    <w:rsid w:val="7E0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  <w:lang w:eastAsia="zh-CN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  <w:lang w:eastAsia="zh-CN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攀钢集团成都钢钒有限公司</Company>
  <Pages>2</Pages>
  <Words>301</Words>
  <Characters>558</Characters>
  <Lines>8</Lines>
  <Paragraphs>2</Paragraphs>
  <TotalTime>7</TotalTime>
  <ScaleCrop>false</ScaleCrop>
  <LinksUpToDate>false</LinksUpToDate>
  <CharactersWithSpaces>574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2021-12-08T10:18:00Z</dcterms:created>
  <dc:creator>陈雅琪</dc:creator>
  <cp:lastModifiedBy>程宇</cp:lastModifiedBy>
  <cp:lastPrinted>2022-11-22T06:12:43Z</cp:lastPrinted>
  <dcterms:modified xsi:type="dcterms:W3CDTF">2022-11-22T06:23:19Z</dcterms:modified>
  <dc:title>NBZC/ZJ 92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A1673B59D49445CA9EEB3BB64F9C43AA</vt:lpwstr>
  </property>
</Properties>
</file>