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省特检院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印刷服务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采购项目报价单</w:t>
      </w:r>
    </w:p>
    <w:tbl>
      <w:tblPr>
        <w:tblStyle w:val="4"/>
        <w:tblpPr w:leftFromText="180" w:rightFromText="180" w:vertAnchor="page" w:horzAnchor="page" w:tblpX="1912" w:tblpY="2119"/>
        <w:tblOverlap w:val="never"/>
        <w:tblW w:w="131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272"/>
        <w:gridCol w:w="1341"/>
        <w:gridCol w:w="4373"/>
        <w:gridCol w:w="1528"/>
        <w:gridCol w:w="1886"/>
        <w:gridCol w:w="1600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  称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招标控制价（元）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定期检验档案袋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245mm宽，330mm高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250克国产双面红牛（一等品）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普通印刷，要求封口折好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具体详见样品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49000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437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折叠后长31cm、宽22cm、厚度2cm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国产无酸纸、需带折痕、扣带、绑带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具体详见样品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5200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试卷袋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折叠后长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31cm、宽24cm、厚4.4cm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150克牛皮纸、需带试卷袋密封签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具体详见样品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纸杯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9盎司，容量：250ml，上口直径：75mm，下口直径：53mm，高度：85mm，印制特检logo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具体详见样品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30000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9000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9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（大写）</w:t>
            </w:r>
            <w:r>
              <w:rPr>
                <w:rStyle w:val="7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万</w:t>
            </w:r>
            <w:r>
              <w:rPr>
                <w:rStyle w:val="7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仟</w:t>
            </w:r>
            <w:r>
              <w:rPr>
                <w:rStyle w:val="7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佰</w:t>
            </w:r>
            <w:r>
              <w:rPr>
                <w:rStyle w:val="7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拾</w:t>
            </w:r>
            <w:r>
              <w:rPr>
                <w:rStyle w:val="7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元</w:t>
            </w:r>
            <w:r>
              <w:rPr>
                <w:rStyle w:val="7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角</w:t>
            </w:r>
            <w:r>
              <w:rPr>
                <w:rStyle w:val="7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分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1.报价应包含材料费、运输费、人工费、开票税费等相关费用；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2.严禁使用有异味的劣质牛皮纸制作的档案袋，如有发现，一经确认，招标人有权拒绝接收档案袋并追究中标人法律责任；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3.投标人所提供的档案袋原材料必须满足GB/T22865-2008标准、纸杯需满足GB/T27590-2022标准。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报价单位：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7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3858A0-039B-4E08-B993-255FA8EDFB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4252790-1D6E-4DC2-BA31-973D6E94802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08E64BF-9179-4C0B-897A-B21C8FFF64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00000000"/>
    <w:rsid w:val="04345277"/>
    <w:rsid w:val="34120769"/>
    <w:rsid w:val="4C6D4790"/>
    <w:rsid w:val="79ED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280</Characters>
  <Lines>0</Lines>
  <Paragraphs>0</Paragraphs>
  <TotalTime>75</TotalTime>
  <ScaleCrop>false</ScaleCrop>
  <LinksUpToDate>false</LinksUpToDate>
  <CharactersWithSpaces>318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2022-09-20T02:41:00Z</dcterms:created>
  <dc:creator>Administrator</dc:creator>
  <cp:lastModifiedBy>高燕清</cp:lastModifiedBy>
  <cp:lastPrinted>2023-09-20T08:54:47Z</cp:lastPrinted>
  <dcterms:modified xsi:type="dcterms:W3CDTF">2023-09-21T01:57:44Z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8DB1FFDF420E47E288521CFD621B4AF1</vt:lpwstr>
  </property>
</Properties>
</file>