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1" w:leftChars="-257" w:hanging="429" w:hangingChars="1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pacing w:line="720" w:lineRule="auto"/>
        <w:jc w:val="center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  <w:lang w:val="en-US" w:eastAsia="zh-CN"/>
        </w:rPr>
        <w:t>科技查新</w:t>
      </w:r>
      <w:r>
        <w:rPr>
          <w:rFonts w:hint="eastAsia" w:cs="Times New Roman" w:asciiTheme="minorEastAsia" w:hAnsiTheme="minorEastAsia"/>
          <w:b/>
          <w:sz w:val="30"/>
          <w:szCs w:val="30"/>
        </w:rPr>
        <w:t>需求服务采购报价函</w:t>
      </w:r>
    </w:p>
    <w:p>
      <w:pPr>
        <w:widowControl/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福建省特种设备检验研究院泉州分院</w:t>
      </w:r>
      <w:r>
        <w:rPr>
          <w:rFonts w:hint="eastAsia" w:asciiTheme="minorEastAsia" w:hAnsi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/>
          <w:sz w:val="24"/>
        </w:rPr>
        <w:t>福建省</w:t>
      </w:r>
      <w:r>
        <w:rPr>
          <w:rFonts w:hint="eastAsia" w:asciiTheme="minorEastAsia" w:hAnsiTheme="minorEastAsia"/>
          <w:sz w:val="24"/>
          <w:lang w:val="en-US" w:eastAsia="zh-CN"/>
        </w:rPr>
        <w:t>锅炉压力容器</w:t>
      </w:r>
      <w:r>
        <w:rPr>
          <w:rFonts w:hint="eastAsia" w:asciiTheme="minorEastAsia" w:hAnsiTheme="minorEastAsia"/>
          <w:sz w:val="24"/>
        </w:rPr>
        <w:t>研究院泉州分院</w:t>
      </w:r>
      <w:r>
        <w:rPr>
          <w:rFonts w:hint="eastAsia" w:cs="宋体" w:asciiTheme="minorEastAsia" w:hAnsiTheme="minorEastAsia"/>
          <w:sz w:val="24"/>
          <w:szCs w:val="24"/>
        </w:rPr>
        <w:t>：</w:t>
      </w:r>
    </w:p>
    <w:p>
      <w:pPr>
        <w:widowControl/>
        <w:spacing w:line="480" w:lineRule="auto"/>
        <w:ind w:hanging="92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　　 根据贵单位院内邀请招标的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  <w:lang w:val="en-US" w:eastAsia="zh-CN"/>
        </w:rPr>
        <w:t>2024年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科技查新</w:t>
      </w:r>
      <w:r>
        <w:rPr>
          <w:rFonts w:hint="eastAsia" w:asciiTheme="minorEastAsia" w:hAnsiTheme="minorEastAsia"/>
          <w:sz w:val="24"/>
          <w:u w:val="single"/>
        </w:rPr>
        <w:t>服务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</w:t>
      </w:r>
      <w:r>
        <w:rPr>
          <w:rFonts w:hint="eastAsia" w:cs="宋体" w:asciiTheme="minorEastAsia" w:hAnsiTheme="minorEastAsia"/>
          <w:sz w:val="24"/>
          <w:szCs w:val="24"/>
          <w:u w:val="none"/>
          <w:lang w:eastAsia="zh-CN"/>
        </w:rPr>
        <w:t>采购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公告，我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单位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经研究上述公告的相关投标要求后，我方报价如下（含公告第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五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款要求提供的服务）：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4"/>
        <w:gridCol w:w="1890"/>
        <w:gridCol w:w="669"/>
        <w:gridCol w:w="1248"/>
        <w:gridCol w:w="148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类别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权重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预算价格（元/</w:t>
            </w:r>
            <w:r>
              <w:rPr>
                <w:rFonts w:hint="eastAsia" w:ascii="宋体" w:hAnsi="宋体"/>
                <w:szCs w:val="28"/>
                <w:lang w:val="en-US" w:eastAsia="zh-CN"/>
              </w:rPr>
              <w:t>份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报价（元/</w:t>
            </w:r>
            <w:r>
              <w:rPr>
                <w:rFonts w:hint="eastAsia" w:ascii="宋体" w:hAnsi="宋体"/>
                <w:szCs w:val="28"/>
                <w:lang w:val="en-US" w:eastAsia="zh-CN"/>
              </w:rPr>
              <w:t>份</w:t>
            </w:r>
            <w:r>
              <w:rPr>
                <w:rFonts w:hint="eastAsia" w:ascii="宋体" w:hAnsi="宋体"/>
                <w:szCs w:val="28"/>
              </w:rPr>
              <w:t>）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权重价格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Cs w:val="28"/>
                <w:lang w:val="en-US" w:eastAsia="zh-CN"/>
              </w:rPr>
            </w:pPr>
            <w:r>
              <w:rPr>
                <w:rFonts w:hint="eastAsia" w:ascii="宋体"/>
                <w:szCs w:val="28"/>
                <w:lang w:val="en-US" w:eastAsia="zh-CN"/>
              </w:rPr>
              <w:t>科技查新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  <w:lang w:val="en-US" w:eastAsia="zh-CN"/>
              </w:rPr>
              <w:t>（单一技术主题）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正常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1000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加急（1个工作日）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%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2000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加急（2个工作日）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1500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4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Cs w:val="28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加急（3个工作日）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1200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4" w:type="dxa"/>
            <w:gridSpan w:val="6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权重</w:t>
            </w:r>
            <w:r>
              <w:rPr>
                <w:rFonts w:hint="eastAsia" w:ascii="宋体"/>
                <w:szCs w:val="28"/>
              </w:rPr>
              <w:t>总价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以上报价金额为含税价格，可以对公转账。本报价有效期1个月。</w:t>
      </w: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</w:rPr>
        <w:t>　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报价人（盖章）：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 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单位地址：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                    </w:t>
      </w:r>
    </w:p>
    <w:p>
      <w:pPr>
        <w:widowControl/>
        <w:wordWrap w:val="0"/>
        <w:spacing w:line="360" w:lineRule="auto"/>
        <w:ind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法定代表人或其委托代理人：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                   　</w:t>
      </w: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电话：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     </w:t>
      </w:r>
    </w:p>
    <w:p>
      <w:pPr>
        <w:widowControl/>
        <w:tabs>
          <w:tab w:val="left" w:pos="8460"/>
        </w:tabs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日期：_____年____月____日</w:t>
      </w:r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42BB7"/>
    <w:rsid w:val="0094303C"/>
    <w:rsid w:val="0098480E"/>
    <w:rsid w:val="00987C2A"/>
    <w:rsid w:val="009B33ED"/>
    <w:rsid w:val="009C0E83"/>
    <w:rsid w:val="009C205B"/>
    <w:rsid w:val="009C31F5"/>
    <w:rsid w:val="009D215B"/>
    <w:rsid w:val="009D2475"/>
    <w:rsid w:val="009D5A7D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5417"/>
    <w:rsid w:val="00F04ACA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244642B6"/>
    <w:rsid w:val="272435DC"/>
    <w:rsid w:val="4B5643B5"/>
    <w:rsid w:val="6C4568B8"/>
    <w:rsid w:val="7DA5095F"/>
    <w:rsid w:val="7F0F6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4FCD-EEEB-4017-9338-D07CEEC2E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2021-03-29T07:08:00Z</dcterms:created>
  <dc:creator>黄志强</dc:creator>
  <cp:lastModifiedBy>July</cp:lastModifiedBy>
  <cp:lastPrinted>2021-03-30T00:14:00Z</cp:lastPrinted>
  <dcterms:modified xsi:type="dcterms:W3CDTF">2023-12-07T08:18:57Z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567A23C8F2EB442A87EB6328AFB936A7_13</vt:lpwstr>
  </property>
</Properties>
</file>