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50" w:afterAutospacing="0"/>
        <w:jc w:val="left"/>
        <w:outlineLvl w:val="1"/>
        <w:rPr>
          <w:rFonts w:hint="eastAsia"/>
          <w:sz w:val="44"/>
          <w:szCs w:val="44"/>
          <w:u w:val="single"/>
          <w:lang w:val="en-US" w:eastAsia="zh-CN"/>
        </w:rPr>
      </w:pPr>
      <w:r>
        <w:rPr>
          <w:rStyle w:val="5"/>
          <w:rFonts w:hint="eastAsia" w:ascii="仿宋_GB2312" w:hAnsi="仿宋_GB2312" w:eastAsia="仿宋_GB2312" w:cs="仿宋_GB2312"/>
          <w:b w:val="0"/>
          <w:bCs/>
          <w:sz w:val="28"/>
          <w:szCs w:val="28"/>
          <w:lang w:val="en-US" w:eastAsia="zh-CN"/>
        </w:rPr>
        <w:t>附件</w:t>
      </w:r>
    </w:p>
    <w:p>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报</w:t>
      </w:r>
      <w:r>
        <w:rPr>
          <w:rFonts w:hint="eastAsia" w:ascii="方正小标宋简体" w:hAnsi="方正小标宋简体" w:eastAsia="方正小标宋简体" w:cs="方正小标宋简体"/>
          <w:sz w:val="36"/>
          <w:szCs w:val="36"/>
          <w:lang w:val="en-US" w:eastAsia="zh-CN"/>
        </w:rPr>
        <w:t xml:space="preserve"> </w:t>
      </w:r>
      <w:r>
        <w:rPr>
          <w:rFonts w:hint="eastAsia" w:ascii="方正小标宋简体" w:hAnsi="方正小标宋简体" w:eastAsia="方正小标宋简体" w:cs="方正小标宋简体"/>
          <w:sz w:val="36"/>
          <w:szCs w:val="36"/>
          <w:lang w:eastAsia="zh-CN"/>
        </w:rPr>
        <w:t>价</w:t>
      </w:r>
      <w:r>
        <w:rPr>
          <w:rFonts w:hint="eastAsia" w:ascii="方正小标宋简体" w:hAnsi="方正小标宋简体" w:eastAsia="方正小标宋简体" w:cs="方正小标宋简体"/>
          <w:sz w:val="36"/>
          <w:szCs w:val="36"/>
          <w:lang w:val="en-US" w:eastAsia="zh-CN"/>
        </w:rPr>
        <w:t xml:space="preserve"> </w:t>
      </w:r>
      <w:r>
        <w:rPr>
          <w:rFonts w:hint="eastAsia" w:ascii="方正小标宋简体" w:hAnsi="方正小标宋简体" w:eastAsia="方正小标宋简体" w:cs="方正小标宋简体"/>
          <w:sz w:val="36"/>
          <w:szCs w:val="36"/>
          <w:lang w:eastAsia="zh-CN"/>
        </w:rPr>
        <w:t>单</w:t>
      </w:r>
    </w:p>
    <w:p>
      <w:pPr>
        <w:jc w:val="center"/>
        <w:rPr>
          <w:rFonts w:hint="eastAsia"/>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eastAsia="zh-CN"/>
        </w:rPr>
        <w:t>一、项</w:t>
      </w:r>
      <w:bookmarkStart w:id="0" w:name="_GoBack"/>
      <w:bookmarkEnd w:id="0"/>
      <w:r>
        <w:rPr>
          <w:rFonts w:hint="eastAsia" w:ascii="仿宋_GB2312" w:hAnsi="仿宋_GB2312" w:eastAsia="仿宋_GB2312" w:cs="仿宋_GB2312"/>
          <w:sz w:val="32"/>
          <w:szCs w:val="32"/>
          <w:lang w:eastAsia="zh-CN"/>
        </w:rPr>
        <w:t>目名称：</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lang w:val="en-US" w:eastAsia="zh-CN"/>
        </w:rPr>
        <w:t>单价</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元/台班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三、报价单位：</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lang w:val="en-US" w:eastAsia="zh-CN"/>
        </w:rPr>
        <w:t>四、联系人：</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 xml:space="preserve"> 联系电话：</w:t>
      </w:r>
      <w:r>
        <w:rPr>
          <w:rFonts w:hint="eastAsia" w:ascii="仿宋_GB2312" w:hAnsi="仿宋_GB2312" w:eastAsia="仿宋_GB2312" w:cs="仿宋_GB2312"/>
          <w:color w:val="auto"/>
          <w:sz w:val="32"/>
          <w:szCs w:val="32"/>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说明：按实际服务的天数每车单独结算。结算价＝（对应车型）台班数x台班单价＋台班服务期间行驶里程数x每公里单价。</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（1）轿车、越野车、皮卡车每日出车算1个台班；商务车每日出车按1.5台班计算。</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（2）每公里单价：1元。</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（3）台班数计算：每日用车计算1个台班（24小时）。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（4）结算价已含服务期间所有费用，过路过桥费由招标人承担。</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（5）本项目采用单价报价形式，</w:t>
      </w:r>
      <w:r>
        <w:rPr>
          <w:rFonts w:hint="eastAsia" w:ascii="仿宋_GB2312" w:hAnsi="仿宋_GB2312" w:eastAsia="仿宋_GB2312" w:cs="仿宋_GB2312"/>
          <w:b/>
          <w:bCs/>
          <w:sz w:val="30"/>
          <w:szCs w:val="30"/>
          <w:lang w:val="en-US" w:eastAsia="zh-CN"/>
        </w:rPr>
        <w:t>各投标人须以最高限单价600元/台班作为最高投标报价，</w:t>
      </w:r>
      <w:r>
        <w:rPr>
          <w:rFonts w:hint="eastAsia" w:ascii="仿宋_GB2312" w:hAnsi="仿宋_GB2312" w:eastAsia="仿宋_GB2312" w:cs="仿宋_GB2312"/>
          <w:sz w:val="30"/>
          <w:szCs w:val="30"/>
          <w:lang w:val="en-US" w:eastAsia="zh-CN"/>
        </w:rPr>
        <w:t>最终以通过资格性及符合性审查的投标人所报的台班单价最低的推荐为中标候选人。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报价单位（签字盖章）：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报价时间：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AB44F956-A957-4D45-9A02-DC3D13793EE4}"/>
  </w:font>
  <w:font w:name="方正小标宋简体">
    <w:panose1 w:val="02000000000000000000"/>
    <w:charset w:val="86"/>
    <w:family w:val="auto"/>
    <w:pitch w:val="default"/>
    <w:sig w:usb0="00000001" w:usb1="080E0000" w:usb2="00000000" w:usb3="00000000" w:csb0="00040000" w:csb1="00000000"/>
    <w:embedRegular r:id="rId2" w:fontKey="{1EAF66F8-5724-44E5-B3AB-CFBFBC4A0EEC}"/>
  </w:font>
  <w:font w:name="仿宋_GB2312">
    <w:panose1 w:val="02010609030101010101"/>
    <w:charset w:val="86"/>
    <w:family w:val="auto"/>
    <w:pitch w:val="default"/>
    <w:sig w:usb0="00000001" w:usb1="080E0000" w:usb2="00000000" w:usb3="00000000" w:csb0="00040000" w:csb1="00000000"/>
    <w:embedRegular r:id="rId3" w:fontKey="{314632AC-B814-416D-86DD-EB118099A55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iMTZkOTNlNGZlZTA2ZjFkZDk1OTliZGYxZTdjYTEifQ=="/>
  </w:docVars>
  <w:rsids>
    <w:rsidRoot w:val="195E464C"/>
    <w:rsid w:val="03E14CC8"/>
    <w:rsid w:val="06DB45BA"/>
    <w:rsid w:val="08AB3D92"/>
    <w:rsid w:val="0B612F55"/>
    <w:rsid w:val="11AC0F46"/>
    <w:rsid w:val="195E464C"/>
    <w:rsid w:val="1D696AD3"/>
    <w:rsid w:val="1F5A0035"/>
    <w:rsid w:val="22B706BA"/>
    <w:rsid w:val="2BFF02A3"/>
    <w:rsid w:val="32E026CE"/>
    <w:rsid w:val="3A783242"/>
    <w:rsid w:val="3C59798E"/>
    <w:rsid w:val="3D236EEB"/>
    <w:rsid w:val="3D9124CB"/>
    <w:rsid w:val="3DB53FF2"/>
    <w:rsid w:val="48EB16E6"/>
    <w:rsid w:val="4B9E4A4B"/>
    <w:rsid w:val="4D113D78"/>
    <w:rsid w:val="51273726"/>
    <w:rsid w:val="52C4389B"/>
    <w:rsid w:val="53BB04C7"/>
    <w:rsid w:val="647062AF"/>
    <w:rsid w:val="69F612EE"/>
    <w:rsid w:val="6B7E60E6"/>
    <w:rsid w:val="6BD773F9"/>
    <w:rsid w:val="6D4B6100"/>
    <w:rsid w:val="6F262EA1"/>
    <w:rsid w:val="6F5558EE"/>
    <w:rsid w:val="713310BA"/>
    <w:rsid w:val="77626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104</Words>
  <Characters>104</Characters>
  <Lines>0</Lines>
  <Paragraphs>0</Paragraphs>
  <TotalTime>5</TotalTime>
  <ScaleCrop>false</ScaleCrop>
  <LinksUpToDate>false</LinksUpToDate>
  <CharactersWithSpaces>236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2021-09-23T07:46:00Z</dcterms:created>
  <dc:creator>浮一大白</dc:creator>
  <cp:lastModifiedBy>高燕清</cp:lastModifiedBy>
  <cp:lastPrinted>2023-12-05T08:49:00Z</cp:lastPrinted>
  <dcterms:modified xsi:type="dcterms:W3CDTF">2023-12-15T11:59:12Z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3ED6C0304EE044AA9E3B28EBC577872B</vt:lpwstr>
  </property>
</Properties>
</file>