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default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说明：报价包括本采购项目所涉及的有关一切费用，包括但不限于设备费、耗材费、运输费、安装费、人工费、保险、税费和完成本项目所须的其他相关费用费用。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25F85512"/>
    <w:rsid w:val="557F0803"/>
    <w:rsid w:val="6304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dcterms:modified xsi:type="dcterms:W3CDTF">2024-04-16T05:52:26Z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5948D47E4A8C4AD0802E39FFD0ED1D43_11</vt:lpwstr>
  </property>
</Properties>
</file>