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1A6D">
      <w:pPr>
        <w:pStyle w:val="2"/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tbl>
      <w:tblPr>
        <w:tblStyle w:val="3"/>
        <w:tblpPr w:leftFromText="180" w:rightFromText="180" w:horzAnchor="margin" w:tblpX="1" w:tblpY="750"/>
        <w:tblW w:w="14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80"/>
        <w:gridCol w:w="1320"/>
        <w:gridCol w:w="1520"/>
        <w:gridCol w:w="5966"/>
        <w:gridCol w:w="1635"/>
        <w:gridCol w:w="1920"/>
      </w:tblGrid>
      <w:tr w14:paraId="4647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6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2C984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</w:tc>
      </w:tr>
      <w:tr w14:paraId="1BEF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6548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7C92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53928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B182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型号/规格</w:t>
            </w:r>
          </w:p>
        </w:tc>
        <w:tc>
          <w:tcPr>
            <w:tcW w:w="5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10C1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FF8F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4C34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报价金额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(元)</w:t>
            </w:r>
          </w:p>
        </w:tc>
      </w:tr>
      <w:tr w14:paraId="3F78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8110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E9257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组合式电气火灾监控探测器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827469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B1A7CB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0D6EF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1.产品符合GB 14287.2-2014 电气火灾监测系统 第2部分：剩余电流式电气火灾监控探测器（需提供第三方产品检验报告证明）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CBCD5AA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2.产品符合GB 14287.3-2014 电气火灾监测系统 第3部分：测温式电气火灾监控探测器（需提供第三方产品检验报告证明）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69E6A52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3.产品符合CCCF-CPRZ-14:2018 消防类产品认证实施规则 电气火灾监测产品及可燃气体报警产品（需提供第三方产品检验报告证明）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8587F8B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4.内置可充电锂电池，可上报市电断电信息，可提前安装调试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479094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5.安装、调试、设备故障不得影响其他设备正常运行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A342237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6.声报警信号的声压级达到80dB</w:t>
            </w:r>
          </w:p>
          <w:p w14:paraId="1373C55E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7.支持5路线路温度监测回路，符合GB14287.3-2014；4路用于A B C N相线线路测温和1路环境测温；报警范围：45~140℃可设,调节精度1℃；（需提供第三方产品检验报告证明）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9CB8ED6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8.支持2路剩余电流监测回路，技术标准符合GB14287.2-2014；1路监测空开进线剩余电流，一路监测空开出线剩余电流；报警范围200~1000mA可设，调节精度1mA；（需提供第三方产品检验报告证明）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A51B137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9.额定工作电压AC220V 50HZ，并可监测三相四线电压，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可设置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报警范围：150V~280V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6D8E43A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10.3路相电流监测回路，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可设置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报警范围：0.5~655A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56DDEA0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11.2路联动输出，可通过远程控制输出联动脱扣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54CACE6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12.配备至少2个RS-485总线接口，可外部扩展多路线路测温模块子设备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88122B3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13.设备配有LED显示屏与按键，可本地处理告警指示，现场查看电气参数、编程报警阈值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89716D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14.支持有线IP、4G、RS-485总线等多种通信方式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15C8AA1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15.具有24小时监视低压配电系统各探测点的剩余电电压、功率、功率因数等功能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20F3227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16.对采集的数据进行曲线分析，可视化图形界面展示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BE2726C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17.设备支持报警阈值远程遥控编程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F67A4B3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18.应有国家消防产品质量监督检验中心出据的检测报告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071501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CED67A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E4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95FA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1E41E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智能红外抄表采集模块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0FBCD4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376BAE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D8903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1.支持4G 全网通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D46F661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2.支持E-以太网、WIFI无线通信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57240480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3.采集电流、用电量等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541A466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4.采用4P导轨式安装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AC/DC85-265V供电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3F1FAB1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5.支持Http,Mqtt,TCP,HJ212数据格式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3B942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B3B50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8A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EC0B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95DF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温度采集模块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DB9FBC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56A119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9516A8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1.工作电压范围： DC9~15V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46F55B1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2.工作电流：&lt;80mA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AF5E249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3.有线通讯方式：支持RS-485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43A25B2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4.RS-485传输距离：≥800米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A49D8F6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5.无线通讯方式：支持2.4G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A8FFBA9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6.无线通讯距离：≥30米（开阔无阻挡）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D64A486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7.红外抄表距离 ：≥3米 偏离角度小于±15°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5DE3D46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8.红外抄表频率：≤38kHz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F892B5E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9.工作温度 ：-20℃~80℃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7D91707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10.工作湿度：20~80%RH 无冷凝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875BC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24A71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D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8AFF3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A1D3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电流传感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C9957D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B2E8AA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F3B3D9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1.内置LED屏，实时显示设备运行状态及用电参数；包括当前运行状态、功率、电压、相电流、温度、总用电量、拉闸等功能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6B03E46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2.内置蜂鸣器与温度传感器，通过平台设定设备电压/功率/温度等警示阈值，可设置超阈值自动断电并现场声光警示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8EC963C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3.支持平台统一管控，配合定时策略、场景联动，可自主设定时间通断设备，实现下班断电、人走灯灭等智能化管理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988E876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4.支持断电记忆功能，断电再上电恢复到设备上一次状态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211913A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5.支持断电告警推送，主动上报市电断开和恢复信息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DDFD418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6.支持本地开关按键屏蔽，强制按键无法使用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17B5543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7.产品采用磁保持继电器，设备异常亦能保障原线路的正常使用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DD44715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8.支持微信小程序显示开关状态，电压、功率、温度、用电量、控制记录、事件记录、数据分析等，阀值设置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35BD6DF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9.支持剩余电流检测，可外接剩余电流传感器实现漏电监测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0D31423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10.产品参数：</w:t>
            </w:r>
          </w:p>
          <w:p w14:paraId="36CFECA7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①通讯方式：支持2.4G</w:t>
            </w:r>
          </w:p>
          <w:p w14:paraId="6A70D938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②工作电压：AC176~264V</w:t>
            </w:r>
          </w:p>
          <w:p w14:paraId="2AF175F2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③最大电流：63A</w:t>
            </w:r>
          </w:p>
          <w:p w14:paraId="1B7EC914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④待机电流：≤35mA</w:t>
            </w:r>
          </w:p>
          <w:p w14:paraId="3458EBBD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⑤最大负载：30KW/三相</w:t>
            </w:r>
          </w:p>
          <w:p w14:paraId="5B091F7D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⑥工作温度：0~45℃</w:t>
            </w:r>
          </w:p>
          <w:p w14:paraId="0D20CCB3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⑦工作湿度：20~80%RH 无冷凝</w:t>
            </w:r>
          </w:p>
          <w:p w14:paraId="400B9A9A">
            <w:pPr>
              <w:keepNext w:val="0"/>
              <w:keepLines w:val="0"/>
              <w:pageBreakBefore w:val="0"/>
              <w:suppressLineNumbers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⑧发射功率：20~30dBm</w:t>
            </w:r>
          </w:p>
          <w:p w14:paraId="3783CD1C"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⑨通讯距离：2.4G时，≥30米（开阔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92066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60套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228E0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39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47A0">
            <w:pPr>
              <w:widowControl/>
              <w:tabs>
                <w:tab w:val="left" w:pos="420"/>
              </w:tabs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总价：</w:t>
            </w:r>
            <w:bookmarkEnd w:id="0"/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4ED75E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52A78A2D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423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9A5C">
            <w:pPr>
              <w:widowControl/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报价单位意见</w:t>
            </w:r>
          </w:p>
        </w:tc>
        <w:tc>
          <w:tcPr>
            <w:tcW w:w="12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49612">
            <w:pPr>
              <w:widowControl/>
              <w:tabs>
                <w:tab w:val="left" w:pos="420"/>
              </w:tabs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以上信息为我单位报价信息，情况属实。</w:t>
            </w:r>
          </w:p>
          <w:p w14:paraId="59325243">
            <w:pPr>
              <w:widowControl/>
              <w:tabs>
                <w:tab w:val="left" w:pos="420"/>
              </w:tabs>
              <w:ind w:firstLine="42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联系人：                          </w:t>
            </w:r>
          </w:p>
          <w:p w14:paraId="5F07BD11">
            <w:pPr>
              <w:widowControl/>
              <w:tabs>
                <w:tab w:val="left" w:pos="420"/>
              </w:tabs>
              <w:ind w:firstLine="42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  <w:p w14:paraId="4CA7D189">
            <w:pPr>
              <w:widowControl/>
              <w:tabs>
                <w:tab w:val="left" w:pos="420"/>
              </w:tabs>
              <w:ind w:firstLine="42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报价单位（盖公章）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 w14:paraId="3A7F44F4">
            <w:pPr>
              <w:widowControl/>
              <w:tabs>
                <w:tab w:val="left" w:pos="420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90F941">
      <w:pPr>
        <w:pStyle w:val="2"/>
        <w:widowControl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594D85"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74528"/>
    <w:rsid w:val="0D010EE5"/>
    <w:rsid w:val="41D7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tabs>
        <w:tab w:val="left" w:pos="420"/>
      </w:tabs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2025-01-18T04:14:00Z</dcterms:created>
  <dc:creator>WPS_1504336178</dc:creator>
  <cp:lastModifiedBy>WPS_1504336178</cp:lastModifiedBy>
  <dcterms:modified xsi:type="dcterms:W3CDTF">2025-01-18T04:15:43Z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F34A728AF6824B3284227D900EA9F2D2_11</vt:lpwstr>
  </property>
  <property fmtid="{D5CDD505-2E9C-101B-9397-08002B2CF9AE}" pid="4" name="KSOTemplateDocerSaveRecord">
    <vt:lpwstr>eyJoZGlkIjoiN2E5ODdhOTFlMzQ1MjE5ODdjODJlZTI3ZGQyNzhkMWMiLCJ1c2VySWQiOiIyOTk0NTgzNzgifQ==</vt:lpwstr>
  </property>
</Properties>
</file>