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jc w:val="both"/>
        <w:outlineLvl w:val="1"/>
        <w:rPr>
          <w:rStyle w:val="12"/>
          <w:rFonts w:hint="default" w:ascii="黑体" w:hAnsi="黑体" w:eastAsia="黑体" w:cs="黑体"/>
          <w:b w:val="0"/>
          <w:bCs w:val="0"/>
          <w:color w:val="auto"/>
          <w:sz w:val="28"/>
          <w:szCs w:val="28"/>
          <w:highlight w:val="none"/>
        </w:rPr>
      </w:pPr>
      <w:bookmarkStart w:id="2" w:name="_GoBack"/>
      <w:bookmarkEnd w:id="2"/>
      <w:r>
        <w:rPr>
          <w:rStyle w:val="12"/>
          <w:rFonts w:hint="default" w:ascii="黑体" w:hAnsi="黑体" w:eastAsia="黑体" w:cs="黑体"/>
          <w:b w:val="0"/>
          <w:bCs w:val="0"/>
          <w:color w:val="auto"/>
          <w:sz w:val="28"/>
          <w:szCs w:val="28"/>
          <w:highlight w:val="none"/>
        </w:rPr>
        <w:t>附件1</w:t>
      </w:r>
    </w:p>
    <w:p>
      <w:pPr>
        <w:jc w:val="center"/>
        <w:rPr>
          <w:rFonts w:hint="default" w:ascii="Times New Roman" w:hAnsi="Times New Roman" w:eastAsia="宋体" w:cs="Times New Roman"/>
          <w:b/>
          <w:color w:val="auto"/>
          <w:sz w:val="28"/>
          <w:szCs w:val="19"/>
          <w:highlight w:val="none"/>
        </w:rPr>
      </w:pPr>
      <w:r>
        <w:rPr>
          <w:rFonts w:hint="default" w:ascii="Times New Roman" w:hAnsi="Times New Roman" w:eastAsia="宋体" w:cs="Times New Roman"/>
          <w:b/>
          <w:color w:val="auto"/>
          <w:sz w:val="28"/>
          <w:szCs w:val="19"/>
          <w:highlight w:val="none"/>
        </w:rPr>
        <w:t>福建省特种设备检验研究院关于南山区大型游乐设施安全隐患排查辅助工作</w:t>
      </w:r>
      <w:r>
        <w:rPr>
          <w:rFonts w:hint="eastAsia" w:ascii="Times New Roman" w:hAnsi="Times New Roman" w:eastAsia="宋体" w:cs="Times New Roman"/>
          <w:b/>
          <w:color w:val="auto"/>
          <w:sz w:val="28"/>
          <w:szCs w:val="19"/>
          <w:highlight w:val="none"/>
          <w:lang w:val="en-US" w:eastAsia="zh-CN"/>
        </w:rPr>
        <w:t>外包</w:t>
      </w:r>
      <w:r>
        <w:rPr>
          <w:rFonts w:hint="default" w:ascii="Times New Roman" w:hAnsi="Times New Roman" w:eastAsia="宋体" w:cs="Times New Roman"/>
          <w:b/>
          <w:color w:val="auto"/>
          <w:sz w:val="28"/>
          <w:szCs w:val="19"/>
          <w:highlight w:val="none"/>
        </w:rPr>
        <w:t>项目验收确认表单</w:t>
      </w:r>
    </w:p>
    <w:p>
      <w:pPr>
        <w:pStyle w:val="8"/>
        <w:widowControl/>
        <w:spacing w:before="0" w:beforeAutospacing="0" w:after="156" w:afterLines="50" w:afterAutospacing="0" w:line="240" w:lineRule="atLeast"/>
        <w:rPr>
          <w:rFonts w:hint="default" w:ascii="Times New Roman" w:hAnsi="Times New Roman" w:cs="Times New Roman"/>
          <w:color w:val="auto"/>
          <w:kern w:val="2"/>
          <w:sz w:val="19"/>
          <w:szCs w:val="19"/>
          <w:highlight w:val="none"/>
        </w:rPr>
      </w:pPr>
      <w:r>
        <w:rPr>
          <w:rFonts w:hint="default" w:ascii="Times New Roman" w:hAnsi="Times New Roman" w:cs="Times New Roman"/>
          <w:color w:val="auto"/>
          <w:sz w:val="19"/>
          <w:szCs w:val="19"/>
          <w:highlight w:val="none"/>
        </w:rPr>
        <w:t>需求部门：</w:t>
      </w:r>
      <w:r>
        <w:rPr>
          <w:rFonts w:hint="default" w:ascii="Times New Roman" w:hAnsi="Times New Roman" w:cs="Times New Roman"/>
          <w:color w:val="auto"/>
          <w:sz w:val="19"/>
          <w:szCs w:val="19"/>
          <w:highlight w:val="none"/>
          <w:u w:val="single"/>
        </w:rPr>
        <w:t xml:space="preserve">                              </w:t>
      </w:r>
      <w:r>
        <w:rPr>
          <w:rFonts w:hint="default" w:ascii="Times New Roman" w:hAnsi="Times New Roman" w:cs="Times New Roman"/>
          <w:color w:val="auto"/>
          <w:sz w:val="19"/>
          <w:szCs w:val="19"/>
          <w:highlight w:val="none"/>
        </w:rPr>
        <w:t xml:space="preserve">               </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w:t>
      </w:r>
      <w:r>
        <w:rPr>
          <w:rFonts w:hint="default" w:ascii="Times New Roman" w:hAnsi="Times New Roman" w:cs="Times New Roman"/>
          <w:color w:val="auto"/>
          <w:sz w:val="19"/>
          <w:szCs w:val="19"/>
          <w:highlight w:val="none"/>
          <w:u w:val="single"/>
        </w:rPr>
        <w:t xml:space="preserve">                          </w:t>
      </w:r>
      <w:r>
        <w:rPr>
          <w:rFonts w:hint="default" w:ascii="Times New Roman" w:hAnsi="Times New Roman" w:cs="Times New Roman"/>
          <w:color w:val="auto"/>
          <w:kern w:val="2"/>
          <w:sz w:val="19"/>
          <w:szCs w:val="19"/>
          <w:highlight w:val="none"/>
        </w:rPr>
        <w:t xml:space="preserve"> </w:t>
      </w:r>
    </w:p>
    <w:tbl>
      <w:tblPr>
        <w:tblStyle w:val="9"/>
        <w:tblW w:w="14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79"/>
        <w:gridCol w:w="1035"/>
        <w:gridCol w:w="1035"/>
        <w:gridCol w:w="1035"/>
        <w:gridCol w:w="1035"/>
        <w:gridCol w:w="1035"/>
        <w:gridCol w:w="1035"/>
        <w:gridCol w:w="1035"/>
        <w:gridCol w:w="1691"/>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40"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编号</w:t>
            </w:r>
          </w:p>
        </w:tc>
        <w:tc>
          <w:tcPr>
            <w:tcW w:w="2192"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项目名称</w:t>
            </w:r>
          </w:p>
        </w:tc>
        <w:tc>
          <w:tcPr>
            <w:tcW w:w="1134" w:type="dxa"/>
            <w:gridSpan w:val="7"/>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辅助工作项目明细统计</w:t>
            </w:r>
          </w:p>
        </w:tc>
        <w:tc>
          <w:tcPr>
            <w:tcW w:w="1868"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违约扣款说明</w:t>
            </w:r>
          </w:p>
        </w:tc>
        <w:tc>
          <w:tcPr>
            <w:tcW w:w="2513"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违约扣款金额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0"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2192"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子项目1</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子项目2</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子项目3</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子项目4</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子项目5</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子项目6</w:t>
            </w:r>
          </w:p>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数量</w:t>
            </w:r>
          </w:p>
        </w:tc>
        <w:tc>
          <w:tcPr>
            <w:tcW w:w="1134" w:type="dxa"/>
            <w:noWrap w:val="0"/>
            <w:vAlign w:val="center"/>
          </w:tcPr>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子项目</w:t>
            </w:r>
            <w:r>
              <w:rPr>
                <w:rFonts w:hint="eastAsia" w:ascii="Times New Roman" w:hAnsi="Times New Roman" w:eastAsia="宋体" w:cs="Times New Roman"/>
                <w:color w:val="auto"/>
                <w:sz w:val="19"/>
                <w:szCs w:val="19"/>
                <w:highlight w:val="none"/>
                <w:lang w:val="en-US" w:eastAsia="zh-CN"/>
              </w:rPr>
              <w:t>7</w:t>
            </w:r>
          </w:p>
          <w:p>
            <w:pPr>
              <w:jc w:val="center"/>
              <w:rPr>
                <w:rFonts w:hint="default" w:ascii="Times New Roman" w:hAnsi="Times New Roman" w:eastAsia="宋体" w:cs="Times New Roman"/>
                <w:color w:val="auto"/>
                <w:sz w:val="19"/>
                <w:szCs w:val="19"/>
                <w:highlight w:val="none"/>
                <w:lang w:val="en-US" w:eastAsia="zh-CN"/>
              </w:rPr>
            </w:pPr>
            <w:r>
              <w:rPr>
                <w:rFonts w:hint="default" w:ascii="Times New Roman" w:hAnsi="Times New Roman" w:eastAsia="宋体" w:cs="Times New Roman"/>
                <w:color w:val="auto"/>
                <w:sz w:val="19"/>
                <w:szCs w:val="19"/>
                <w:highlight w:val="none"/>
                <w:lang w:val="en-US" w:eastAsia="zh-CN"/>
              </w:rPr>
              <w:t>数量</w:t>
            </w:r>
          </w:p>
        </w:tc>
        <w:tc>
          <w:tcPr>
            <w:tcW w:w="1868" w:type="dxa"/>
            <w:vMerge w:val="continue"/>
            <w:noWrap w:val="0"/>
            <w:vAlign w:val="top"/>
          </w:tcPr>
          <w:p>
            <w:pPr>
              <w:jc w:val="center"/>
              <w:rPr>
                <w:rFonts w:hint="default" w:ascii="Times New Roman" w:hAnsi="Times New Roman" w:eastAsia="宋体" w:cs="Times New Roman"/>
                <w:color w:val="auto"/>
                <w:sz w:val="19"/>
                <w:szCs w:val="19"/>
                <w:highlight w:val="none"/>
              </w:rPr>
            </w:pPr>
          </w:p>
        </w:tc>
        <w:tc>
          <w:tcPr>
            <w:tcW w:w="2513" w:type="dxa"/>
            <w:vMerge w:val="continue"/>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0"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1</w:t>
            </w:r>
          </w:p>
        </w:tc>
        <w:tc>
          <w:tcPr>
            <w:tcW w:w="2192"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center"/>
          </w:tcPr>
          <w:p>
            <w:pPr>
              <w:jc w:val="center"/>
              <w:rPr>
                <w:rFonts w:hint="default" w:ascii="Times New Roman" w:hAnsi="Times New Roman" w:eastAsia="宋体" w:cs="Times New Roman"/>
                <w:color w:val="auto"/>
                <w:sz w:val="19"/>
                <w:szCs w:val="19"/>
                <w:highlight w:val="none"/>
              </w:rPr>
            </w:pPr>
          </w:p>
        </w:tc>
        <w:tc>
          <w:tcPr>
            <w:tcW w:w="1134" w:type="dxa"/>
            <w:noWrap w:val="0"/>
            <w:vAlign w:val="top"/>
          </w:tcPr>
          <w:p>
            <w:pPr>
              <w:jc w:val="center"/>
              <w:rPr>
                <w:rFonts w:hint="default" w:ascii="Times New Roman" w:hAnsi="Times New Roman" w:eastAsia="宋体" w:cs="Times New Roman"/>
                <w:color w:val="auto"/>
                <w:sz w:val="19"/>
                <w:szCs w:val="19"/>
                <w:highlight w:val="none"/>
              </w:rPr>
            </w:pPr>
          </w:p>
        </w:tc>
        <w:tc>
          <w:tcPr>
            <w:tcW w:w="1134" w:type="dxa"/>
            <w:noWrap w:val="0"/>
            <w:vAlign w:val="top"/>
          </w:tcPr>
          <w:p>
            <w:pPr>
              <w:jc w:val="center"/>
              <w:rPr>
                <w:rFonts w:hint="default" w:ascii="Times New Roman" w:hAnsi="Times New Roman" w:eastAsia="宋体" w:cs="Times New Roman"/>
                <w:color w:val="auto"/>
                <w:sz w:val="19"/>
                <w:szCs w:val="19"/>
                <w:highlight w:val="none"/>
              </w:rPr>
            </w:pPr>
          </w:p>
        </w:tc>
        <w:tc>
          <w:tcPr>
            <w:tcW w:w="1868" w:type="dxa"/>
            <w:noWrap w:val="0"/>
            <w:vAlign w:val="top"/>
          </w:tcPr>
          <w:p>
            <w:pPr>
              <w:jc w:val="center"/>
              <w:rPr>
                <w:rFonts w:hint="default" w:ascii="Times New Roman" w:hAnsi="Times New Roman" w:eastAsia="宋体" w:cs="Times New Roman"/>
                <w:color w:val="auto"/>
                <w:sz w:val="19"/>
                <w:szCs w:val="19"/>
                <w:highlight w:val="none"/>
              </w:rPr>
            </w:pPr>
          </w:p>
        </w:tc>
        <w:tc>
          <w:tcPr>
            <w:tcW w:w="2513" w:type="dxa"/>
            <w:noWrap w:val="0"/>
            <w:vAlign w:val="center"/>
          </w:tcPr>
          <w:p>
            <w:pPr>
              <w:jc w:val="center"/>
              <w:rPr>
                <w:rFonts w:hint="default" w:ascii="Times New Roman" w:hAnsi="Times New Roman" w:eastAsia="宋体" w:cs="Times New Roman"/>
                <w:color w:val="auto"/>
                <w:sz w:val="19"/>
                <w:szCs w:val="19"/>
                <w:highlight w:val="none"/>
              </w:rPr>
            </w:pPr>
          </w:p>
        </w:tc>
      </w:tr>
    </w:tbl>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说明：项目验收涉及的违约扣款由各具体项目负责人按照违约责任执行，并提供相应清单和证明材料。</w:t>
      </w:r>
    </w:p>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 xml:space="preserve">                                                                                                      </w:t>
      </w:r>
    </w:p>
    <w:p>
      <w:pPr>
        <w:spacing w:line="480" w:lineRule="auto"/>
        <w:ind w:left="8929" w:leftChars="4252"/>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lang w:eastAsia="zh-CN"/>
        </w:rPr>
        <w:t>成交供应商</w:t>
      </w:r>
      <w:r>
        <w:rPr>
          <w:rFonts w:hint="default" w:ascii="Times New Roman" w:hAnsi="Times New Roman" w:eastAsia="宋体" w:cs="Times New Roman"/>
          <w:color w:val="auto"/>
          <w:sz w:val="19"/>
          <w:szCs w:val="19"/>
          <w:highlight w:val="none"/>
        </w:rPr>
        <w:t xml:space="preserve">（签字盖章）：                                           </w:t>
      </w:r>
    </w:p>
    <w:p>
      <w:pPr>
        <w:spacing w:line="480" w:lineRule="auto"/>
        <w:ind w:left="8929" w:leftChars="4252"/>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需求部门（签字盖章）：</w:t>
      </w:r>
    </w:p>
    <w:p>
      <w:pPr>
        <w:spacing w:line="480" w:lineRule="auto"/>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br w:type="page"/>
      </w:r>
      <w:r>
        <w:rPr>
          <w:rStyle w:val="12"/>
          <w:rFonts w:hint="default" w:ascii="黑体" w:hAnsi="黑体" w:eastAsia="黑体" w:cs="黑体"/>
          <w:b w:val="0"/>
          <w:bCs w:val="0"/>
          <w:color w:val="auto"/>
          <w:kern w:val="0"/>
          <w:sz w:val="28"/>
          <w:szCs w:val="28"/>
          <w:highlight w:val="none"/>
          <w:lang w:val="en-US" w:eastAsia="zh-CN" w:bidi="ar-SA"/>
        </w:rPr>
        <w:t>附件2</w:t>
      </w:r>
    </w:p>
    <w:p>
      <w:pPr>
        <w:jc w:val="center"/>
        <w:rPr>
          <w:rFonts w:hint="default" w:ascii="Times New Roman" w:hAnsi="Times New Roman" w:eastAsia="宋体" w:cs="Times New Roman"/>
          <w:b/>
          <w:color w:val="auto"/>
          <w:sz w:val="28"/>
          <w:szCs w:val="19"/>
          <w:highlight w:val="none"/>
        </w:rPr>
      </w:pPr>
      <w:r>
        <w:rPr>
          <w:rFonts w:hint="default" w:ascii="Times New Roman" w:hAnsi="Times New Roman" w:eastAsia="宋体" w:cs="Times New Roman"/>
          <w:b/>
          <w:color w:val="auto"/>
          <w:sz w:val="28"/>
          <w:szCs w:val="19"/>
          <w:highlight w:val="none"/>
        </w:rPr>
        <w:t>福建省特种设备检验研究院南山区大型游乐设施安全隐患排查辅助工作</w:t>
      </w:r>
      <w:r>
        <w:rPr>
          <w:rFonts w:hint="eastAsia" w:ascii="Times New Roman" w:hAnsi="Times New Roman" w:eastAsia="宋体" w:cs="Times New Roman"/>
          <w:b/>
          <w:color w:val="auto"/>
          <w:sz w:val="28"/>
          <w:szCs w:val="19"/>
          <w:highlight w:val="none"/>
          <w:lang w:val="en-US" w:eastAsia="zh-CN"/>
        </w:rPr>
        <w:t>外包</w:t>
      </w:r>
      <w:r>
        <w:rPr>
          <w:rFonts w:hint="default" w:ascii="Times New Roman" w:hAnsi="Times New Roman" w:eastAsia="宋体" w:cs="Times New Roman"/>
          <w:b/>
          <w:color w:val="auto"/>
          <w:sz w:val="28"/>
          <w:szCs w:val="19"/>
          <w:highlight w:val="none"/>
        </w:rPr>
        <w:t>项目结算表单</w:t>
      </w:r>
    </w:p>
    <w:p>
      <w:pPr>
        <w:pStyle w:val="8"/>
        <w:widowControl/>
        <w:spacing w:before="0" w:beforeAutospacing="0" w:after="156" w:afterLines="50" w:afterAutospacing="0" w:line="240" w:lineRule="atLeast"/>
        <w:rPr>
          <w:rFonts w:hint="default" w:ascii="Times New Roman" w:hAnsi="Times New Roman" w:cs="Times New Roman"/>
          <w:color w:val="auto"/>
          <w:sz w:val="19"/>
          <w:szCs w:val="19"/>
          <w:highlight w:val="none"/>
          <w:u w:val="single"/>
        </w:rPr>
      </w:pPr>
      <w:r>
        <w:rPr>
          <w:rFonts w:hint="default" w:ascii="Times New Roman" w:hAnsi="Times New Roman" w:cs="Times New Roman"/>
          <w:color w:val="auto"/>
          <w:sz w:val="19"/>
          <w:szCs w:val="19"/>
          <w:highlight w:val="none"/>
        </w:rPr>
        <w:t>需求部门：</w:t>
      </w:r>
      <w:r>
        <w:rPr>
          <w:rFonts w:hint="default" w:ascii="Times New Roman" w:hAnsi="Times New Roman" w:cs="Times New Roman"/>
          <w:color w:val="auto"/>
          <w:sz w:val="19"/>
          <w:szCs w:val="19"/>
          <w:highlight w:val="none"/>
          <w:u w:val="single"/>
        </w:rPr>
        <w:t xml:space="preserve">                           </w:t>
      </w:r>
      <w:r>
        <w:rPr>
          <w:rFonts w:hint="default" w:ascii="Times New Roman" w:hAnsi="Times New Roman" w:cs="Times New Roman"/>
          <w:color w:val="auto"/>
          <w:sz w:val="19"/>
          <w:szCs w:val="19"/>
          <w:highlight w:val="none"/>
        </w:rPr>
        <w:t xml:space="preserve">                </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 xml:space="preserve">： </w:t>
      </w:r>
      <w:r>
        <w:rPr>
          <w:rFonts w:hint="default" w:ascii="Times New Roman" w:hAnsi="Times New Roman" w:cs="Times New Roman"/>
          <w:color w:val="auto"/>
          <w:sz w:val="19"/>
          <w:szCs w:val="19"/>
          <w:highlight w:val="none"/>
          <w:u w:val="single"/>
        </w:rPr>
        <w:t xml:space="preserve">                       </w:t>
      </w:r>
    </w:p>
    <w:tbl>
      <w:tblPr>
        <w:tblStyle w:val="9"/>
        <w:tblW w:w="14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567"/>
        <w:gridCol w:w="567"/>
        <w:gridCol w:w="567"/>
        <w:gridCol w:w="567"/>
        <w:gridCol w:w="567"/>
        <w:gridCol w:w="567"/>
        <w:gridCol w:w="438"/>
        <w:gridCol w:w="440"/>
        <w:gridCol w:w="438"/>
        <w:gridCol w:w="438"/>
        <w:gridCol w:w="440"/>
        <w:gridCol w:w="438"/>
        <w:gridCol w:w="438"/>
        <w:gridCol w:w="445"/>
        <w:gridCol w:w="406"/>
        <w:gridCol w:w="413"/>
        <w:gridCol w:w="489"/>
        <w:gridCol w:w="383"/>
        <w:gridCol w:w="459"/>
        <w:gridCol w:w="407"/>
        <w:gridCol w:w="1002"/>
        <w:gridCol w:w="105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编号</w:t>
            </w:r>
          </w:p>
        </w:tc>
        <w:tc>
          <w:tcPr>
            <w:tcW w:w="438"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项目</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名称</w:t>
            </w:r>
          </w:p>
        </w:tc>
        <w:tc>
          <w:tcPr>
            <w:tcW w:w="10041" w:type="dxa"/>
            <w:gridSpan w:val="21"/>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辅助工作项目明细</w:t>
            </w:r>
          </w:p>
        </w:tc>
        <w:tc>
          <w:tcPr>
            <w:tcW w:w="1002"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预计付款</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c>
          <w:tcPr>
            <w:tcW w:w="1053"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违约扣款金额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c>
          <w:tcPr>
            <w:tcW w:w="1070" w:type="dxa"/>
            <w:vMerge w:val="restart"/>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实际付款</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金额</w:t>
            </w:r>
          </w:p>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701"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子项目1</w:t>
            </w:r>
          </w:p>
        </w:tc>
        <w:tc>
          <w:tcPr>
            <w:tcW w:w="1701"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子项目2</w:t>
            </w:r>
          </w:p>
        </w:tc>
        <w:tc>
          <w:tcPr>
            <w:tcW w:w="1445"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子项目3</w:t>
            </w:r>
          </w:p>
        </w:tc>
        <w:tc>
          <w:tcPr>
            <w:tcW w:w="1316"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子项目4</w:t>
            </w:r>
          </w:p>
        </w:tc>
        <w:tc>
          <w:tcPr>
            <w:tcW w:w="1321"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子项目5</w:t>
            </w:r>
          </w:p>
        </w:tc>
        <w:tc>
          <w:tcPr>
            <w:tcW w:w="1308" w:type="dxa"/>
            <w:gridSpan w:val="3"/>
            <w:noWrap w:val="0"/>
            <w:vAlign w:val="center"/>
          </w:tcPr>
          <w:p>
            <w:pPr>
              <w:jc w:val="center"/>
              <w:rPr>
                <w:rFonts w:hint="default" w:ascii="Times New Roman" w:hAnsi="Times New Roman" w:eastAsia="宋体" w:cs="Times New Roman"/>
                <w:color w:val="auto"/>
                <w:sz w:val="19"/>
                <w:szCs w:val="19"/>
                <w:highlight w:val="none"/>
                <w:lang w:eastAsia="zh-CN"/>
              </w:rPr>
            </w:pPr>
            <w:r>
              <w:rPr>
                <w:rFonts w:hint="default" w:ascii="Times New Roman" w:hAnsi="Times New Roman" w:eastAsia="宋体" w:cs="Times New Roman"/>
                <w:color w:val="auto"/>
                <w:sz w:val="19"/>
                <w:szCs w:val="19"/>
                <w:highlight w:val="none"/>
              </w:rPr>
              <w:t>子项目</w:t>
            </w:r>
            <w:r>
              <w:rPr>
                <w:rFonts w:hint="default" w:ascii="Times New Roman" w:hAnsi="Times New Roman" w:eastAsia="宋体" w:cs="Times New Roman"/>
                <w:color w:val="auto"/>
                <w:sz w:val="19"/>
                <w:szCs w:val="19"/>
                <w:highlight w:val="none"/>
                <w:lang w:val="en-US" w:eastAsia="zh-CN"/>
              </w:rPr>
              <w:t>6</w:t>
            </w:r>
          </w:p>
        </w:tc>
        <w:tc>
          <w:tcPr>
            <w:tcW w:w="1249" w:type="dxa"/>
            <w:gridSpan w:val="3"/>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子项目</w:t>
            </w:r>
            <w:r>
              <w:rPr>
                <w:rFonts w:hint="eastAsia" w:ascii="Times New Roman" w:hAnsi="Times New Roman" w:eastAsia="宋体" w:cs="Times New Roman"/>
                <w:color w:val="auto"/>
                <w:sz w:val="19"/>
                <w:szCs w:val="19"/>
                <w:highlight w:val="none"/>
                <w:lang w:val="en-US" w:eastAsia="zh-CN"/>
              </w:rPr>
              <w:t>7</w:t>
            </w:r>
          </w:p>
        </w:tc>
        <w:tc>
          <w:tcPr>
            <w:tcW w:w="1002"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053" w:type="dxa"/>
            <w:vMerge w:val="continue"/>
            <w:noWrap w:val="0"/>
            <w:vAlign w:val="top"/>
          </w:tcPr>
          <w:p>
            <w:pPr>
              <w:jc w:val="center"/>
              <w:rPr>
                <w:rFonts w:hint="default" w:ascii="Times New Roman" w:hAnsi="Times New Roman" w:eastAsia="宋体" w:cs="Times New Roman"/>
                <w:color w:val="auto"/>
                <w:sz w:val="19"/>
                <w:szCs w:val="19"/>
                <w:highlight w:val="none"/>
              </w:rPr>
            </w:pPr>
          </w:p>
        </w:tc>
        <w:tc>
          <w:tcPr>
            <w:tcW w:w="1070" w:type="dxa"/>
            <w:vMerge w:val="continue"/>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438"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567"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40"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40"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45"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406"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单价</w:t>
            </w:r>
          </w:p>
        </w:tc>
        <w:tc>
          <w:tcPr>
            <w:tcW w:w="413"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数量</w:t>
            </w:r>
          </w:p>
        </w:tc>
        <w:tc>
          <w:tcPr>
            <w:tcW w:w="489"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小计</w:t>
            </w:r>
          </w:p>
        </w:tc>
        <w:tc>
          <w:tcPr>
            <w:tcW w:w="383" w:type="dxa"/>
            <w:noWrap w:val="0"/>
            <w:vAlign w:val="center"/>
          </w:tcPr>
          <w:p>
            <w:pPr>
              <w:jc w:val="center"/>
              <w:rPr>
                <w:rFonts w:hint="default" w:ascii="Times New Roman" w:hAnsi="Times New Roman" w:eastAsia="宋体" w:cs="Times New Roman"/>
                <w:color w:val="auto"/>
                <w:kern w:val="2"/>
                <w:sz w:val="19"/>
                <w:szCs w:val="19"/>
                <w:highlight w:val="none"/>
                <w:lang w:val="en-US" w:eastAsia="zh-CN" w:bidi="ar-SA"/>
              </w:rPr>
            </w:pPr>
            <w:r>
              <w:rPr>
                <w:rFonts w:hint="default" w:ascii="Times New Roman" w:hAnsi="Times New Roman" w:eastAsia="宋体" w:cs="Times New Roman"/>
                <w:color w:val="auto"/>
                <w:sz w:val="19"/>
                <w:szCs w:val="19"/>
                <w:highlight w:val="none"/>
              </w:rPr>
              <w:t>单价</w:t>
            </w:r>
          </w:p>
        </w:tc>
        <w:tc>
          <w:tcPr>
            <w:tcW w:w="459" w:type="dxa"/>
            <w:noWrap w:val="0"/>
            <w:vAlign w:val="center"/>
          </w:tcPr>
          <w:p>
            <w:pPr>
              <w:jc w:val="center"/>
              <w:rPr>
                <w:rFonts w:hint="default" w:ascii="Times New Roman" w:hAnsi="Times New Roman" w:eastAsia="宋体" w:cs="Times New Roman"/>
                <w:color w:val="auto"/>
                <w:kern w:val="2"/>
                <w:sz w:val="19"/>
                <w:szCs w:val="19"/>
                <w:highlight w:val="none"/>
                <w:lang w:val="en-US" w:eastAsia="zh-CN" w:bidi="ar-SA"/>
              </w:rPr>
            </w:pPr>
            <w:r>
              <w:rPr>
                <w:rFonts w:hint="default" w:ascii="Times New Roman" w:hAnsi="Times New Roman" w:eastAsia="宋体" w:cs="Times New Roman"/>
                <w:color w:val="auto"/>
                <w:sz w:val="19"/>
                <w:szCs w:val="19"/>
                <w:highlight w:val="none"/>
              </w:rPr>
              <w:t>数量</w:t>
            </w:r>
          </w:p>
        </w:tc>
        <w:tc>
          <w:tcPr>
            <w:tcW w:w="407" w:type="dxa"/>
            <w:noWrap w:val="0"/>
            <w:vAlign w:val="center"/>
          </w:tcPr>
          <w:p>
            <w:pPr>
              <w:jc w:val="center"/>
              <w:rPr>
                <w:rFonts w:hint="default" w:ascii="Times New Roman" w:hAnsi="Times New Roman" w:eastAsia="宋体" w:cs="Times New Roman"/>
                <w:color w:val="auto"/>
                <w:kern w:val="2"/>
                <w:sz w:val="19"/>
                <w:szCs w:val="19"/>
                <w:highlight w:val="none"/>
                <w:lang w:val="en-US" w:eastAsia="zh-CN" w:bidi="ar-SA"/>
              </w:rPr>
            </w:pPr>
            <w:r>
              <w:rPr>
                <w:rFonts w:hint="default" w:ascii="Times New Roman" w:hAnsi="Times New Roman" w:eastAsia="宋体" w:cs="Times New Roman"/>
                <w:color w:val="auto"/>
                <w:sz w:val="19"/>
                <w:szCs w:val="19"/>
                <w:highlight w:val="none"/>
              </w:rPr>
              <w:t>小计</w:t>
            </w:r>
          </w:p>
        </w:tc>
        <w:tc>
          <w:tcPr>
            <w:tcW w:w="1002" w:type="dxa"/>
            <w:vMerge w:val="continue"/>
            <w:noWrap w:val="0"/>
            <w:vAlign w:val="center"/>
          </w:tcPr>
          <w:p>
            <w:pPr>
              <w:jc w:val="center"/>
              <w:rPr>
                <w:rFonts w:hint="default" w:ascii="Times New Roman" w:hAnsi="Times New Roman" w:eastAsia="宋体" w:cs="Times New Roman"/>
                <w:color w:val="auto"/>
                <w:sz w:val="19"/>
                <w:szCs w:val="19"/>
                <w:highlight w:val="none"/>
              </w:rPr>
            </w:pPr>
          </w:p>
        </w:tc>
        <w:tc>
          <w:tcPr>
            <w:tcW w:w="1053" w:type="dxa"/>
            <w:vMerge w:val="continue"/>
            <w:noWrap w:val="0"/>
            <w:vAlign w:val="top"/>
          </w:tcPr>
          <w:p>
            <w:pPr>
              <w:jc w:val="center"/>
              <w:rPr>
                <w:rFonts w:hint="default" w:ascii="Times New Roman" w:hAnsi="Times New Roman" w:eastAsia="宋体" w:cs="Times New Roman"/>
                <w:color w:val="auto"/>
                <w:sz w:val="19"/>
                <w:szCs w:val="19"/>
                <w:highlight w:val="none"/>
              </w:rPr>
            </w:pPr>
          </w:p>
        </w:tc>
        <w:tc>
          <w:tcPr>
            <w:tcW w:w="1070" w:type="dxa"/>
            <w:vMerge w:val="continue"/>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1</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5" w:type="dxa"/>
            <w:noWrap w:val="0"/>
            <w:vAlign w:val="center"/>
          </w:tcPr>
          <w:p>
            <w:pPr>
              <w:jc w:val="center"/>
              <w:rPr>
                <w:rFonts w:hint="default" w:ascii="Times New Roman" w:hAnsi="Times New Roman" w:eastAsia="宋体" w:cs="Times New Roman"/>
                <w:color w:val="auto"/>
                <w:sz w:val="19"/>
                <w:szCs w:val="19"/>
                <w:highlight w:val="none"/>
              </w:rPr>
            </w:pPr>
          </w:p>
        </w:tc>
        <w:tc>
          <w:tcPr>
            <w:tcW w:w="406" w:type="dxa"/>
            <w:noWrap w:val="0"/>
            <w:vAlign w:val="center"/>
          </w:tcPr>
          <w:p>
            <w:pPr>
              <w:jc w:val="center"/>
              <w:rPr>
                <w:rFonts w:hint="default" w:ascii="Times New Roman" w:hAnsi="Times New Roman" w:eastAsia="宋体" w:cs="Times New Roman"/>
                <w:color w:val="auto"/>
                <w:sz w:val="19"/>
                <w:szCs w:val="19"/>
                <w:highlight w:val="none"/>
              </w:rPr>
            </w:pPr>
          </w:p>
        </w:tc>
        <w:tc>
          <w:tcPr>
            <w:tcW w:w="413" w:type="dxa"/>
            <w:noWrap w:val="0"/>
            <w:vAlign w:val="center"/>
          </w:tcPr>
          <w:p>
            <w:pPr>
              <w:jc w:val="center"/>
              <w:rPr>
                <w:rFonts w:hint="default" w:ascii="Times New Roman" w:hAnsi="Times New Roman" w:eastAsia="宋体" w:cs="Times New Roman"/>
                <w:color w:val="auto"/>
                <w:sz w:val="19"/>
                <w:szCs w:val="19"/>
                <w:highlight w:val="none"/>
              </w:rPr>
            </w:pPr>
          </w:p>
        </w:tc>
        <w:tc>
          <w:tcPr>
            <w:tcW w:w="489" w:type="dxa"/>
            <w:noWrap w:val="0"/>
            <w:vAlign w:val="center"/>
          </w:tcPr>
          <w:p>
            <w:pPr>
              <w:jc w:val="center"/>
              <w:rPr>
                <w:rFonts w:hint="default" w:ascii="Times New Roman" w:hAnsi="Times New Roman" w:eastAsia="宋体" w:cs="Times New Roman"/>
                <w:color w:val="auto"/>
                <w:sz w:val="19"/>
                <w:szCs w:val="19"/>
                <w:highlight w:val="none"/>
              </w:rPr>
            </w:pPr>
          </w:p>
        </w:tc>
        <w:tc>
          <w:tcPr>
            <w:tcW w:w="383" w:type="dxa"/>
            <w:noWrap w:val="0"/>
            <w:vAlign w:val="center"/>
          </w:tcPr>
          <w:p>
            <w:pPr>
              <w:jc w:val="center"/>
              <w:rPr>
                <w:rFonts w:hint="default" w:ascii="Times New Roman" w:hAnsi="Times New Roman" w:eastAsia="宋体" w:cs="Times New Roman"/>
                <w:color w:val="auto"/>
                <w:sz w:val="19"/>
                <w:szCs w:val="19"/>
                <w:highlight w:val="none"/>
              </w:rPr>
            </w:pPr>
          </w:p>
        </w:tc>
        <w:tc>
          <w:tcPr>
            <w:tcW w:w="459" w:type="dxa"/>
            <w:noWrap w:val="0"/>
            <w:vAlign w:val="center"/>
          </w:tcPr>
          <w:p>
            <w:pPr>
              <w:jc w:val="center"/>
              <w:rPr>
                <w:rFonts w:hint="default" w:ascii="Times New Roman" w:hAnsi="Times New Roman" w:eastAsia="宋体" w:cs="Times New Roman"/>
                <w:color w:val="auto"/>
                <w:sz w:val="19"/>
                <w:szCs w:val="19"/>
                <w:highlight w:val="none"/>
              </w:rPr>
            </w:pPr>
          </w:p>
        </w:tc>
        <w:tc>
          <w:tcPr>
            <w:tcW w:w="407" w:type="dxa"/>
            <w:noWrap w:val="0"/>
            <w:vAlign w:val="center"/>
          </w:tcPr>
          <w:p>
            <w:pPr>
              <w:jc w:val="center"/>
              <w:rPr>
                <w:rFonts w:hint="default" w:ascii="Times New Roman" w:hAnsi="Times New Roman" w:eastAsia="宋体" w:cs="Times New Roman"/>
                <w:color w:val="auto"/>
                <w:sz w:val="19"/>
                <w:szCs w:val="19"/>
                <w:highlight w:val="none"/>
              </w:rPr>
            </w:pPr>
          </w:p>
        </w:tc>
        <w:tc>
          <w:tcPr>
            <w:tcW w:w="1002" w:type="dxa"/>
            <w:noWrap w:val="0"/>
            <w:vAlign w:val="center"/>
          </w:tcPr>
          <w:p>
            <w:pPr>
              <w:jc w:val="center"/>
              <w:rPr>
                <w:rFonts w:hint="default" w:ascii="Times New Roman" w:hAnsi="Times New Roman" w:eastAsia="宋体" w:cs="Times New Roman"/>
                <w:color w:val="auto"/>
                <w:sz w:val="19"/>
                <w:szCs w:val="19"/>
                <w:highlight w:val="none"/>
              </w:rPr>
            </w:pPr>
          </w:p>
        </w:tc>
        <w:tc>
          <w:tcPr>
            <w:tcW w:w="1053" w:type="dxa"/>
            <w:noWrap w:val="0"/>
            <w:vAlign w:val="top"/>
          </w:tcPr>
          <w:p>
            <w:pPr>
              <w:jc w:val="center"/>
              <w:rPr>
                <w:rFonts w:hint="default" w:ascii="Times New Roman" w:hAnsi="Times New Roman" w:eastAsia="宋体" w:cs="Times New Roman"/>
                <w:color w:val="auto"/>
                <w:sz w:val="19"/>
                <w:szCs w:val="19"/>
                <w:highlight w:val="none"/>
              </w:rPr>
            </w:pPr>
          </w:p>
        </w:tc>
        <w:tc>
          <w:tcPr>
            <w:tcW w:w="1070" w:type="dxa"/>
            <w:noWrap w:val="0"/>
            <w:vAlign w:val="center"/>
          </w:tcPr>
          <w:p>
            <w:pPr>
              <w:jc w:val="center"/>
              <w:rPr>
                <w:rFonts w:hint="default" w:ascii="Times New Roman" w:hAnsi="Times New Roman" w:eastAsia="宋体"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pPr>
              <w:jc w:val="cente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2</w:t>
            </w: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567"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0"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38" w:type="dxa"/>
            <w:noWrap w:val="0"/>
            <w:vAlign w:val="center"/>
          </w:tcPr>
          <w:p>
            <w:pPr>
              <w:jc w:val="center"/>
              <w:rPr>
                <w:rFonts w:hint="default" w:ascii="Times New Roman" w:hAnsi="Times New Roman" w:eastAsia="宋体" w:cs="Times New Roman"/>
                <w:color w:val="auto"/>
                <w:sz w:val="19"/>
                <w:szCs w:val="19"/>
                <w:highlight w:val="none"/>
              </w:rPr>
            </w:pPr>
          </w:p>
        </w:tc>
        <w:tc>
          <w:tcPr>
            <w:tcW w:w="445" w:type="dxa"/>
            <w:noWrap w:val="0"/>
            <w:vAlign w:val="center"/>
          </w:tcPr>
          <w:p>
            <w:pPr>
              <w:jc w:val="center"/>
              <w:rPr>
                <w:rFonts w:hint="default" w:ascii="Times New Roman" w:hAnsi="Times New Roman" w:eastAsia="宋体" w:cs="Times New Roman"/>
                <w:color w:val="auto"/>
                <w:sz w:val="19"/>
                <w:szCs w:val="19"/>
                <w:highlight w:val="none"/>
              </w:rPr>
            </w:pPr>
          </w:p>
        </w:tc>
        <w:tc>
          <w:tcPr>
            <w:tcW w:w="406" w:type="dxa"/>
            <w:noWrap w:val="0"/>
            <w:vAlign w:val="center"/>
          </w:tcPr>
          <w:p>
            <w:pPr>
              <w:jc w:val="center"/>
              <w:rPr>
                <w:rFonts w:hint="default" w:ascii="Times New Roman" w:hAnsi="Times New Roman" w:eastAsia="宋体" w:cs="Times New Roman"/>
                <w:color w:val="auto"/>
                <w:sz w:val="19"/>
                <w:szCs w:val="19"/>
                <w:highlight w:val="none"/>
              </w:rPr>
            </w:pPr>
          </w:p>
        </w:tc>
        <w:tc>
          <w:tcPr>
            <w:tcW w:w="413" w:type="dxa"/>
            <w:noWrap w:val="0"/>
            <w:vAlign w:val="center"/>
          </w:tcPr>
          <w:p>
            <w:pPr>
              <w:jc w:val="center"/>
              <w:rPr>
                <w:rFonts w:hint="default" w:ascii="Times New Roman" w:hAnsi="Times New Roman" w:eastAsia="宋体" w:cs="Times New Roman"/>
                <w:color w:val="auto"/>
                <w:sz w:val="19"/>
                <w:szCs w:val="19"/>
                <w:highlight w:val="none"/>
              </w:rPr>
            </w:pPr>
          </w:p>
        </w:tc>
        <w:tc>
          <w:tcPr>
            <w:tcW w:w="489" w:type="dxa"/>
            <w:noWrap w:val="0"/>
            <w:vAlign w:val="center"/>
          </w:tcPr>
          <w:p>
            <w:pPr>
              <w:jc w:val="center"/>
              <w:rPr>
                <w:rFonts w:hint="default" w:ascii="Times New Roman" w:hAnsi="Times New Roman" w:eastAsia="宋体" w:cs="Times New Roman"/>
                <w:color w:val="auto"/>
                <w:sz w:val="19"/>
                <w:szCs w:val="19"/>
                <w:highlight w:val="none"/>
              </w:rPr>
            </w:pPr>
          </w:p>
        </w:tc>
        <w:tc>
          <w:tcPr>
            <w:tcW w:w="383" w:type="dxa"/>
            <w:noWrap w:val="0"/>
            <w:vAlign w:val="center"/>
          </w:tcPr>
          <w:p>
            <w:pPr>
              <w:jc w:val="center"/>
              <w:rPr>
                <w:rFonts w:hint="default" w:ascii="Times New Roman" w:hAnsi="Times New Roman" w:eastAsia="宋体" w:cs="Times New Roman"/>
                <w:color w:val="auto"/>
                <w:sz w:val="19"/>
                <w:szCs w:val="19"/>
                <w:highlight w:val="none"/>
              </w:rPr>
            </w:pPr>
          </w:p>
        </w:tc>
        <w:tc>
          <w:tcPr>
            <w:tcW w:w="459" w:type="dxa"/>
            <w:noWrap w:val="0"/>
            <w:vAlign w:val="center"/>
          </w:tcPr>
          <w:p>
            <w:pPr>
              <w:jc w:val="center"/>
              <w:rPr>
                <w:rFonts w:hint="default" w:ascii="Times New Roman" w:hAnsi="Times New Roman" w:eastAsia="宋体" w:cs="Times New Roman"/>
                <w:color w:val="auto"/>
                <w:sz w:val="19"/>
                <w:szCs w:val="19"/>
                <w:highlight w:val="none"/>
              </w:rPr>
            </w:pPr>
          </w:p>
        </w:tc>
        <w:tc>
          <w:tcPr>
            <w:tcW w:w="407" w:type="dxa"/>
            <w:noWrap w:val="0"/>
            <w:vAlign w:val="center"/>
          </w:tcPr>
          <w:p>
            <w:pPr>
              <w:jc w:val="center"/>
              <w:rPr>
                <w:rFonts w:hint="default" w:ascii="Times New Roman" w:hAnsi="Times New Roman" w:eastAsia="宋体" w:cs="Times New Roman"/>
                <w:color w:val="auto"/>
                <w:sz w:val="19"/>
                <w:szCs w:val="19"/>
                <w:highlight w:val="none"/>
              </w:rPr>
            </w:pPr>
          </w:p>
        </w:tc>
        <w:tc>
          <w:tcPr>
            <w:tcW w:w="1002" w:type="dxa"/>
            <w:noWrap w:val="0"/>
            <w:vAlign w:val="center"/>
          </w:tcPr>
          <w:p>
            <w:pPr>
              <w:jc w:val="center"/>
              <w:rPr>
                <w:rFonts w:hint="default" w:ascii="Times New Roman" w:hAnsi="Times New Roman" w:eastAsia="宋体" w:cs="Times New Roman"/>
                <w:color w:val="auto"/>
                <w:sz w:val="19"/>
                <w:szCs w:val="19"/>
                <w:highlight w:val="none"/>
              </w:rPr>
            </w:pPr>
          </w:p>
        </w:tc>
        <w:tc>
          <w:tcPr>
            <w:tcW w:w="1053" w:type="dxa"/>
            <w:noWrap w:val="0"/>
            <w:vAlign w:val="top"/>
          </w:tcPr>
          <w:p>
            <w:pPr>
              <w:jc w:val="center"/>
              <w:rPr>
                <w:rFonts w:hint="default" w:ascii="Times New Roman" w:hAnsi="Times New Roman" w:eastAsia="宋体" w:cs="Times New Roman"/>
                <w:color w:val="auto"/>
                <w:sz w:val="19"/>
                <w:szCs w:val="19"/>
                <w:highlight w:val="none"/>
              </w:rPr>
            </w:pPr>
          </w:p>
        </w:tc>
        <w:tc>
          <w:tcPr>
            <w:tcW w:w="1070" w:type="dxa"/>
            <w:noWrap w:val="0"/>
            <w:vAlign w:val="center"/>
          </w:tcPr>
          <w:p>
            <w:pPr>
              <w:jc w:val="center"/>
              <w:rPr>
                <w:rFonts w:hint="default" w:ascii="Times New Roman" w:hAnsi="Times New Roman" w:eastAsia="宋体" w:cs="Times New Roman"/>
                <w:color w:val="auto"/>
                <w:sz w:val="19"/>
                <w:szCs w:val="19"/>
                <w:highlight w:val="none"/>
              </w:rPr>
            </w:pPr>
          </w:p>
        </w:tc>
      </w:tr>
    </w:tbl>
    <w:p>
      <w:pPr>
        <w:rPr>
          <w:rFonts w:hint="default" w:ascii="Times New Roman" w:hAnsi="Times New Roman" w:eastAsia="宋体" w:cs="Times New Roman"/>
          <w:color w:val="auto"/>
          <w:sz w:val="19"/>
          <w:szCs w:val="19"/>
          <w:highlight w:val="none"/>
          <w:u w:val="single"/>
        </w:rPr>
      </w:pPr>
    </w:p>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 xml:space="preserve">                                                                                         </w:t>
      </w:r>
    </w:p>
    <w:p>
      <w:pPr>
        <w:spacing w:line="480" w:lineRule="auto"/>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 xml:space="preserve">                                                                                            </w:t>
      </w:r>
      <w:r>
        <w:rPr>
          <w:rFonts w:hint="default" w:ascii="Times New Roman" w:hAnsi="Times New Roman" w:eastAsia="宋体" w:cs="Times New Roman"/>
          <w:color w:val="auto"/>
          <w:sz w:val="19"/>
          <w:szCs w:val="19"/>
          <w:highlight w:val="none"/>
          <w:lang w:eastAsia="zh-CN"/>
        </w:rPr>
        <w:t>成交供应商</w:t>
      </w:r>
      <w:r>
        <w:rPr>
          <w:rFonts w:hint="default" w:ascii="Times New Roman" w:hAnsi="Times New Roman" w:eastAsia="宋体" w:cs="Times New Roman"/>
          <w:color w:val="auto"/>
          <w:sz w:val="19"/>
          <w:szCs w:val="19"/>
          <w:highlight w:val="none"/>
        </w:rPr>
        <w:t>：（全称并加盖单位公章）：</w:t>
      </w:r>
    </w:p>
    <w:p>
      <w:pPr>
        <w:spacing w:line="480" w:lineRule="auto"/>
        <w:ind w:firstLine="8740" w:firstLineChars="4600"/>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t>需求部门（签字盖章）：</w:t>
      </w:r>
    </w:p>
    <w:p>
      <w:pPr>
        <w:rPr>
          <w:rFonts w:hint="default" w:ascii="Times New Roman" w:hAnsi="Times New Roman" w:eastAsia="宋体" w:cs="Times New Roman"/>
          <w:color w:val="auto"/>
          <w:sz w:val="19"/>
          <w:szCs w:val="19"/>
          <w:highlight w:val="none"/>
        </w:rPr>
      </w:pPr>
      <w:r>
        <w:rPr>
          <w:rFonts w:hint="default" w:ascii="Times New Roman" w:hAnsi="Times New Roman" w:eastAsia="宋体" w:cs="Times New Roman"/>
          <w:color w:val="auto"/>
          <w:sz w:val="19"/>
          <w:szCs w:val="19"/>
          <w:highlight w:val="none"/>
        </w:rPr>
        <w:br w:type="page"/>
      </w:r>
      <w:r>
        <w:rPr>
          <w:rStyle w:val="12"/>
          <w:rFonts w:hint="default" w:ascii="黑体" w:hAnsi="黑体" w:eastAsia="黑体" w:cs="黑体"/>
          <w:b w:val="0"/>
          <w:bCs w:val="0"/>
          <w:color w:val="auto"/>
          <w:kern w:val="0"/>
          <w:sz w:val="28"/>
          <w:szCs w:val="28"/>
          <w:highlight w:val="none"/>
          <w:lang w:val="en-US" w:eastAsia="zh-CN" w:bidi="ar-SA"/>
        </w:rPr>
        <w:t>附件3</w:t>
      </w:r>
    </w:p>
    <w:p>
      <w:pPr>
        <w:jc w:val="center"/>
        <w:rPr>
          <w:rFonts w:hint="default" w:ascii="Times New Roman" w:hAnsi="Times New Roman" w:eastAsia="宋体" w:cs="Times New Roman"/>
          <w:b/>
          <w:color w:val="auto"/>
          <w:sz w:val="28"/>
          <w:szCs w:val="19"/>
          <w:highlight w:val="none"/>
        </w:rPr>
      </w:pPr>
      <w:r>
        <w:rPr>
          <w:rFonts w:hint="default" w:ascii="Times New Roman" w:hAnsi="Times New Roman" w:eastAsia="宋体" w:cs="Times New Roman"/>
          <w:b/>
          <w:color w:val="auto"/>
          <w:sz w:val="28"/>
          <w:szCs w:val="19"/>
          <w:highlight w:val="none"/>
        </w:rPr>
        <w:t>关于福建省特种设备检验研究院南山区大型游乐设施安全隐患排查辅助工作</w:t>
      </w:r>
      <w:r>
        <w:rPr>
          <w:rFonts w:hint="eastAsia" w:ascii="Times New Roman" w:hAnsi="Times New Roman" w:eastAsia="宋体" w:cs="Times New Roman"/>
          <w:b/>
          <w:color w:val="auto"/>
          <w:sz w:val="28"/>
          <w:szCs w:val="19"/>
          <w:highlight w:val="none"/>
          <w:lang w:val="en-US" w:eastAsia="zh-CN"/>
        </w:rPr>
        <w:t>外包</w:t>
      </w:r>
      <w:r>
        <w:rPr>
          <w:rFonts w:hint="default" w:ascii="Times New Roman" w:hAnsi="Times New Roman" w:eastAsia="宋体" w:cs="Times New Roman"/>
          <w:b/>
          <w:color w:val="auto"/>
          <w:sz w:val="28"/>
          <w:szCs w:val="19"/>
          <w:highlight w:val="none"/>
        </w:rPr>
        <w:t>项目</w:t>
      </w:r>
      <w:r>
        <w:rPr>
          <w:rFonts w:hint="default" w:ascii="Times New Roman" w:hAnsi="Times New Roman" w:eastAsia="宋体" w:cs="Times New Roman"/>
          <w:b/>
          <w:color w:val="auto"/>
          <w:sz w:val="28"/>
          <w:szCs w:val="19"/>
          <w:highlight w:val="none"/>
          <w:lang w:val="en-US" w:eastAsia="zh-CN"/>
        </w:rPr>
        <w:t>响应</w:t>
      </w:r>
      <w:r>
        <w:rPr>
          <w:rFonts w:hint="default" w:ascii="Times New Roman" w:hAnsi="Times New Roman" w:eastAsia="宋体" w:cs="Times New Roman"/>
          <w:b/>
          <w:color w:val="auto"/>
          <w:sz w:val="28"/>
          <w:szCs w:val="19"/>
          <w:highlight w:val="none"/>
        </w:rPr>
        <w:t>报价单</w:t>
      </w:r>
    </w:p>
    <w:p>
      <w:pPr>
        <w:rPr>
          <w:rFonts w:hint="default" w:ascii="Times New Roman" w:hAnsi="Times New Roman" w:eastAsia="宋体" w:cs="Times New Roman"/>
          <w:color w:val="auto"/>
          <w:sz w:val="19"/>
          <w:szCs w:val="19"/>
          <w:highlight w:val="none"/>
          <w:u w:val="single"/>
        </w:rPr>
      </w:pPr>
      <w:r>
        <w:rPr>
          <w:rFonts w:hint="default" w:ascii="Times New Roman" w:hAnsi="Times New Roman" w:eastAsia="宋体" w:cs="Times New Roman"/>
          <w:color w:val="auto"/>
          <w:sz w:val="19"/>
          <w:szCs w:val="19"/>
          <w:highlight w:val="none"/>
          <w:lang w:eastAsia="zh-CN"/>
        </w:rPr>
        <w:t>供应商</w:t>
      </w:r>
      <w:r>
        <w:rPr>
          <w:rFonts w:hint="default" w:ascii="Times New Roman" w:hAnsi="Times New Roman" w:eastAsia="宋体" w:cs="Times New Roman"/>
          <w:color w:val="auto"/>
          <w:sz w:val="19"/>
          <w:szCs w:val="19"/>
          <w:highlight w:val="none"/>
        </w:rPr>
        <w:t>：</w:t>
      </w:r>
      <w:r>
        <w:rPr>
          <w:rFonts w:hint="default" w:ascii="Times New Roman" w:hAnsi="Times New Roman" w:eastAsia="宋体" w:cs="Times New Roman"/>
          <w:color w:val="auto"/>
          <w:sz w:val="19"/>
          <w:szCs w:val="19"/>
          <w:highlight w:val="none"/>
          <w:u w:val="single"/>
        </w:rPr>
        <w:t xml:space="preserve">                 </w:t>
      </w:r>
    </w:p>
    <w:tbl>
      <w:tblPr>
        <w:tblStyle w:val="9"/>
        <w:tblW w:w="12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8"/>
        <w:gridCol w:w="6864"/>
        <w:gridCol w:w="1512"/>
        <w:gridCol w:w="144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序号</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检测项目</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计价</w:t>
            </w:r>
            <w:r>
              <w:rPr>
                <w:rStyle w:val="12"/>
                <w:rFonts w:hint="eastAsia" w:ascii="黑体" w:hAnsi="黑体" w:eastAsia="黑体" w:cs="黑体"/>
                <w:b w:val="0"/>
                <w:bCs w:val="0"/>
                <w:color w:val="auto"/>
                <w:kern w:val="2"/>
                <w:sz w:val="19"/>
                <w:szCs w:val="19"/>
                <w:highlight w:val="none"/>
              </w:rPr>
              <w:br w:type="textWrapping"/>
            </w:r>
            <w:r>
              <w:rPr>
                <w:rStyle w:val="12"/>
                <w:rFonts w:hint="eastAsia" w:ascii="黑体" w:hAnsi="黑体" w:eastAsia="黑体" w:cs="黑体"/>
                <w:b w:val="0"/>
                <w:bCs w:val="0"/>
                <w:color w:val="auto"/>
                <w:kern w:val="2"/>
                <w:sz w:val="19"/>
                <w:szCs w:val="19"/>
                <w:highlight w:val="none"/>
              </w:rPr>
              <w:t>单位</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12"/>
                <w:rFonts w:hint="eastAsia" w:ascii="黑体" w:hAnsi="黑体" w:eastAsia="黑体" w:cs="黑体"/>
                <w:b w:val="0"/>
                <w:bCs w:val="0"/>
                <w:color w:val="auto"/>
                <w:sz w:val="19"/>
                <w:szCs w:val="19"/>
                <w:highlight w:val="none"/>
              </w:rPr>
            </w:pPr>
            <w:r>
              <w:rPr>
                <w:rStyle w:val="12"/>
                <w:rFonts w:hint="eastAsia" w:ascii="黑体" w:hAnsi="黑体" w:eastAsia="黑体" w:cs="黑体"/>
                <w:b w:val="0"/>
                <w:bCs w:val="0"/>
                <w:color w:val="auto"/>
                <w:kern w:val="2"/>
                <w:sz w:val="19"/>
                <w:szCs w:val="19"/>
                <w:highlight w:val="none"/>
              </w:rPr>
              <w:t>报价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单位（元）</w:t>
            </w:r>
          </w:p>
        </w:tc>
        <w:tc>
          <w:tcPr>
            <w:tcW w:w="2367" w:type="dxa"/>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highlight w:val="none"/>
              </w:rPr>
            </w:pPr>
            <w:r>
              <w:rPr>
                <w:rStyle w:val="12"/>
                <w:rFonts w:hint="eastAsia" w:ascii="黑体" w:hAnsi="黑体" w:eastAsia="黑体" w:cs="黑体"/>
                <w:b w:val="0"/>
                <w:bCs w:val="0"/>
                <w:color w:val="auto"/>
                <w:kern w:val="2"/>
                <w:sz w:val="19"/>
                <w:szCs w:val="19"/>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1</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组织南山区大型游乐设施人员培训技术辅助工作（培训场）</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元/项</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8"/>
              <w:widowControl/>
              <w:spacing w:before="0" w:beforeAutospacing="0" w:after="120" w:afterAutospacing="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2</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组织南山区大型游乐设施人员应急演练暨技能竞赛技术辅助工作</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元/项</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8"/>
              <w:widowControl/>
              <w:spacing w:before="0" w:beforeAutospacing="0" w:after="120" w:afterAutospacing="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3</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辅助金属表面打磨配合</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元/点</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4"/>
              <w:jc w:val="both"/>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4</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辅助爬高搭架</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元/台</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sz w:val="19"/>
                <w:szCs w:val="19"/>
                <w:highlight w:val="none"/>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5</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登高车租赁</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元/天</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color w:val="auto"/>
                <w:highlight w:val="none"/>
                <w:lang w:bidi="ar"/>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sz w:val="19"/>
                <w:szCs w:val="19"/>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6</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试验假人租赁</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元/天</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color w:val="auto"/>
                <w:kern w:val="0"/>
                <w:sz w:val="19"/>
                <w:szCs w:val="19"/>
                <w:highlight w:val="none"/>
                <w:lang w:val="en-US" w:eastAsia="zh-CN" w:bidi="ar"/>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kern w:val="0"/>
                <w:sz w:val="19"/>
                <w:szCs w:val="19"/>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58"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7</w:t>
            </w:r>
          </w:p>
        </w:tc>
        <w:tc>
          <w:tcPr>
            <w:tcW w:w="6864"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专家辅助服务</w:t>
            </w:r>
          </w:p>
        </w:tc>
        <w:tc>
          <w:tcPr>
            <w:tcW w:w="1512"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rPr>
                <w:rFonts w:hint="default" w:ascii="Times New Roman" w:hAnsi="Times New Roman" w:cs="Times New Roman"/>
                <w:b w:val="0"/>
                <w:bCs/>
                <w:color w:val="auto"/>
                <w:sz w:val="20"/>
                <w:szCs w:val="20"/>
                <w:highlight w:val="none"/>
                <w:lang w:val="en-US" w:eastAsia="zh-CN"/>
              </w:rPr>
            </w:pPr>
            <w:r>
              <w:rPr>
                <w:rFonts w:hint="eastAsia" w:ascii="Times New Roman" w:hAnsi="Times New Roman" w:cs="Times New Roman"/>
                <w:b w:val="0"/>
                <w:bCs/>
                <w:color w:val="auto"/>
                <w:sz w:val="20"/>
                <w:szCs w:val="20"/>
                <w:highlight w:val="none"/>
                <w:lang w:val="en-US" w:eastAsia="zh-CN"/>
              </w:rPr>
              <w:t>元/天*人</w:t>
            </w:r>
          </w:p>
        </w:tc>
        <w:tc>
          <w:tcPr>
            <w:tcW w:w="1443" w:type="dxa"/>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color w:val="auto"/>
                <w:kern w:val="0"/>
                <w:sz w:val="19"/>
                <w:szCs w:val="19"/>
                <w:highlight w:val="none"/>
                <w:lang w:val="en-US" w:eastAsia="zh-CN" w:bidi="ar"/>
              </w:rPr>
            </w:pPr>
          </w:p>
        </w:tc>
        <w:tc>
          <w:tcPr>
            <w:tcW w:w="2367" w:type="dxa"/>
            <w:shd w:val="clear" w:color="auto" w:fill="FFFFFF"/>
            <w:noWrap w:val="0"/>
            <w:vAlign w:val="center"/>
          </w:tcPr>
          <w:p>
            <w:pPr>
              <w:pStyle w:val="8"/>
              <w:widowControl/>
              <w:spacing w:before="0" w:beforeAutospacing="0" w:after="120" w:afterAutospacing="0"/>
              <w:jc w:val="both"/>
              <w:rPr>
                <w:rFonts w:hint="default" w:ascii="Times New Roman" w:hAnsi="Times New Roman" w:cs="Times New Roman"/>
                <w:color w:val="auto"/>
                <w:kern w:val="0"/>
                <w:sz w:val="19"/>
                <w:szCs w:val="19"/>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exact"/>
          <w:jc w:val="center"/>
        </w:trPr>
        <w:tc>
          <w:tcPr>
            <w:tcW w:w="9034" w:type="dxa"/>
            <w:gridSpan w:val="3"/>
            <w:shd w:val="clear" w:color="auto" w:fill="FFFFFF"/>
            <w:noWrap w:val="0"/>
            <w:tcMar>
              <w:top w:w="0" w:type="dxa"/>
              <w:left w:w="84" w:type="dxa"/>
              <w:bottom w:w="0" w:type="dxa"/>
              <w:right w:w="84"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right"/>
              <w:textAlignment w:val="auto"/>
              <w:rPr>
                <w:rFonts w:hint="default" w:ascii="Times New Roman" w:hAnsi="Times New Roman" w:cs="Times New Roman"/>
                <w:b/>
                <w:color w:val="auto"/>
                <w:sz w:val="19"/>
                <w:szCs w:val="19"/>
                <w:highlight w:val="none"/>
              </w:rPr>
            </w:pPr>
            <w:r>
              <w:rPr>
                <w:rFonts w:hint="default" w:ascii="Times New Roman" w:hAnsi="Times New Roman" w:cs="Times New Roman"/>
                <w:b/>
                <w:bCs w:val="0"/>
                <w:color w:val="auto"/>
                <w:sz w:val="20"/>
                <w:szCs w:val="20"/>
                <w:highlight w:val="none"/>
              </w:rPr>
              <w:t>报价</w:t>
            </w:r>
            <w:r>
              <w:rPr>
                <w:rFonts w:hint="eastAsia" w:ascii="Times New Roman" w:hAnsi="Times New Roman" w:cs="Times New Roman"/>
                <w:b/>
                <w:bCs w:val="0"/>
                <w:color w:val="auto"/>
                <w:sz w:val="20"/>
                <w:szCs w:val="20"/>
                <w:highlight w:val="none"/>
                <w:lang w:val="en-US" w:eastAsia="zh-CN"/>
              </w:rPr>
              <w:t>合计</w:t>
            </w:r>
            <w:r>
              <w:rPr>
                <w:rFonts w:hint="default" w:ascii="Times New Roman" w:hAnsi="Times New Roman" w:cs="Times New Roman"/>
                <w:b/>
                <w:bCs w:val="0"/>
                <w:color w:val="auto"/>
                <w:sz w:val="20"/>
                <w:szCs w:val="20"/>
                <w:highlight w:val="none"/>
              </w:rPr>
              <w:t>（单位：元）</w:t>
            </w:r>
          </w:p>
        </w:tc>
        <w:tc>
          <w:tcPr>
            <w:tcW w:w="3810" w:type="dxa"/>
            <w:gridSpan w:val="2"/>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spacing w:before="120" w:beforeAutospacing="0" w:after="0" w:afterAutospacing="0" w:line="240" w:lineRule="atLeast"/>
              <w:textAlignment w:val="auto"/>
              <w:rPr>
                <w:rFonts w:hint="default" w:ascii="Times New Roman" w:hAnsi="Times New Roman" w:eastAsia="宋体" w:cs="Times New Roman"/>
                <w:color w:val="auto"/>
                <w:sz w:val="19"/>
                <w:szCs w:val="19"/>
                <w:highlight w:val="none"/>
                <w:lang w:val="en-US" w:eastAsia="zh-CN"/>
              </w:rPr>
            </w:pPr>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9120" w:leftChars="0" w:hanging="9120" w:hangingChars="4800"/>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注：1.</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在</w:t>
      </w:r>
      <w:r>
        <w:rPr>
          <w:rFonts w:hint="default" w:ascii="Times New Roman" w:hAnsi="Times New Roman" w:cs="Times New Roman"/>
          <w:color w:val="auto"/>
          <w:sz w:val="19"/>
          <w:szCs w:val="19"/>
          <w:highlight w:val="none"/>
          <w:lang w:eastAsia="zh-CN"/>
        </w:rPr>
        <w:t>采购人</w:t>
      </w:r>
      <w:r>
        <w:rPr>
          <w:rFonts w:hint="default" w:ascii="Times New Roman" w:hAnsi="Times New Roman" w:cs="Times New Roman"/>
          <w:color w:val="auto"/>
          <w:sz w:val="19"/>
          <w:szCs w:val="19"/>
          <w:highlight w:val="none"/>
        </w:rPr>
        <w:t>最终结算前所发生的一切费用均由</w:t>
      </w:r>
      <w:r>
        <w:rPr>
          <w:rFonts w:hint="default" w:ascii="Times New Roman" w:hAnsi="Times New Roman" w:cs="Times New Roman"/>
          <w:color w:val="auto"/>
          <w:sz w:val="19"/>
          <w:szCs w:val="19"/>
          <w:highlight w:val="none"/>
          <w:lang w:eastAsia="zh-CN"/>
        </w:rPr>
        <w:t>成交供应商</w:t>
      </w:r>
      <w:r>
        <w:rPr>
          <w:rFonts w:hint="default" w:ascii="Times New Roman" w:hAnsi="Times New Roman" w:cs="Times New Roman"/>
          <w:color w:val="auto"/>
          <w:sz w:val="19"/>
          <w:szCs w:val="19"/>
          <w:highlight w:val="none"/>
        </w:rPr>
        <w:t>承担（供应商应在报价中考虑提供服务的一切费用）；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9120" w:leftChars="0" w:hanging="9120" w:hangingChars="4800"/>
        <w:textAlignment w:val="auto"/>
        <w:rPr>
          <w:rFonts w:hint="default" w:ascii="Times New Roman" w:hAnsi="Times New Roman" w:eastAsia="宋体" w:cs="Times New Roman"/>
          <w:color w:val="auto"/>
          <w:sz w:val="19"/>
          <w:szCs w:val="19"/>
          <w:highlight w:val="none"/>
          <w:lang w:val="en-US" w:eastAsia="zh-CN"/>
        </w:rPr>
      </w:pPr>
      <w:r>
        <w:rPr>
          <w:rFonts w:hint="eastAsia" w:ascii="Times New Roman" w:hAnsi="Times New Roman" w:cs="Times New Roman"/>
          <w:color w:val="auto"/>
          <w:sz w:val="19"/>
          <w:szCs w:val="19"/>
          <w:highlight w:val="none"/>
          <w:lang w:val="en-US" w:eastAsia="zh-CN"/>
        </w:rPr>
        <w:t xml:space="preserve">    2.</w:t>
      </w:r>
      <w:r>
        <w:rPr>
          <w:rFonts w:hint="default" w:ascii="Times New Roman" w:hAnsi="Times New Roman" w:cs="Times New Roman"/>
          <w:color w:val="auto"/>
          <w:sz w:val="19"/>
          <w:szCs w:val="19"/>
          <w:highlight w:val="none"/>
        </w:rPr>
        <w:t xml:space="preserve">报价超过本项目各预算单价视为无效报价。 </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default" w:ascii="Times New Roman" w:hAnsi="Times New Roman" w:cs="Times New Roman"/>
          <w:color w:val="auto"/>
          <w:sz w:val="19"/>
          <w:szCs w:val="19"/>
          <w:highlight w:val="none"/>
        </w:rPr>
      </w:pPr>
      <w:r>
        <w:rPr>
          <w:rFonts w:hint="eastAsia" w:ascii="Times New Roman" w:hAnsi="Times New Roman" w:cs="Times New Roman"/>
          <w:color w:val="auto"/>
          <w:sz w:val="19"/>
          <w:szCs w:val="19"/>
          <w:highlight w:val="none"/>
          <w:lang w:val="en-US" w:eastAsia="zh-CN"/>
        </w:rPr>
        <w:t xml:space="preserve">                                                                           </w:t>
      </w:r>
      <w:r>
        <w:rPr>
          <w:rFonts w:hint="default" w:ascii="Times New Roman" w:hAnsi="Times New Roman" w:cs="Times New Roman"/>
          <w:color w:val="auto"/>
          <w:sz w:val="19"/>
          <w:szCs w:val="19"/>
          <w:highlight w:val="none"/>
          <w:lang w:eastAsia="zh-CN"/>
        </w:rPr>
        <w:t>供应商</w:t>
      </w:r>
      <w:r>
        <w:rPr>
          <w:rFonts w:hint="default" w:ascii="Times New Roman" w:hAnsi="Times New Roman" w:cs="Times New Roman"/>
          <w:color w:val="auto"/>
          <w:sz w:val="19"/>
          <w:szCs w:val="19"/>
          <w:highlight w:val="none"/>
        </w:rPr>
        <w:t>：（全称并加盖单位公章）</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9120" w:firstLineChars="4800"/>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lang w:eastAsia="zh-CN"/>
        </w:rPr>
        <w:t>供应商</w:t>
      </w:r>
      <w:r>
        <w:rPr>
          <w:rFonts w:hint="default" w:ascii="Times New Roman" w:hAnsi="Times New Roman" w:cs="Times New Roman"/>
          <w:color w:val="auto"/>
          <w:sz w:val="19"/>
          <w:szCs w:val="19"/>
          <w:highlight w:val="none"/>
        </w:rPr>
        <w:t xml:space="preserve">代表签字：          </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b/>
          <w:color w:val="auto"/>
          <w:sz w:val="36"/>
          <w:szCs w:val="36"/>
          <w:highlight w:val="none"/>
        </w:rPr>
        <w:sectPr>
          <w:footerReference r:id="rId3" w:type="default"/>
          <w:pgSz w:w="16838" w:h="11906" w:orient="landscape"/>
          <w:pgMar w:top="1803" w:right="1440" w:bottom="1803" w:left="1440" w:header="851" w:footer="992" w:gutter="0"/>
          <w:pgNumType w:fmt="decimal"/>
          <w:cols w:space="720" w:num="1"/>
          <w:docGrid w:type="lines" w:linePitch="312" w:charSpace="0"/>
        </w:sectPr>
      </w:pPr>
      <w:r>
        <w:rPr>
          <w:rFonts w:hint="default" w:ascii="Times New Roman" w:hAnsi="Times New Roman" w:cs="Times New Roman"/>
          <w:color w:val="auto"/>
          <w:sz w:val="19"/>
          <w:szCs w:val="19"/>
          <w:highlight w:val="none"/>
          <w:lang w:val="en-US" w:eastAsia="zh-CN"/>
        </w:rPr>
        <w:t xml:space="preserve">                                                                              响应</w:t>
      </w:r>
      <w:r>
        <w:rPr>
          <w:rFonts w:hint="default" w:ascii="Times New Roman" w:hAnsi="Times New Roman" w:cs="Times New Roman"/>
          <w:color w:val="auto"/>
          <w:sz w:val="19"/>
          <w:szCs w:val="19"/>
          <w:highlight w:val="none"/>
        </w:rPr>
        <w:t xml:space="preserve">日期：     年  </w:t>
      </w:r>
      <w:r>
        <w:rPr>
          <w:rFonts w:hint="default" w:ascii="Times New Roman" w:hAnsi="Times New Roman" w:cs="Times New Roman"/>
          <w:color w:val="auto"/>
          <w:sz w:val="19"/>
          <w:szCs w:val="19"/>
          <w:highlight w:val="none"/>
          <w:lang w:val="en-US" w:eastAsia="zh-CN"/>
        </w:rPr>
        <w:t xml:space="preserve"> </w:t>
      </w:r>
      <w:r>
        <w:rPr>
          <w:rFonts w:hint="default" w:ascii="Times New Roman" w:hAnsi="Times New Roman" w:cs="Times New Roman"/>
          <w:color w:val="auto"/>
          <w:sz w:val="19"/>
          <w:szCs w:val="19"/>
          <w:highlight w:val="none"/>
        </w:rPr>
        <w:t xml:space="preserve">  月       日</w:t>
      </w:r>
    </w:p>
    <w:p>
      <w:pPr>
        <w:pStyle w:val="8"/>
        <w:widowControl/>
        <w:spacing w:before="0" w:beforeAutospacing="0" w:after="0" w:afterAutospacing="0"/>
        <w:jc w:val="both"/>
        <w:outlineLvl w:val="1"/>
        <w:rPr>
          <w:rStyle w:val="12"/>
          <w:rFonts w:hint="default" w:ascii="黑体" w:hAnsi="黑体" w:eastAsia="黑体" w:cs="黑体"/>
          <w:b w:val="0"/>
          <w:bCs w:val="0"/>
          <w:color w:val="auto"/>
          <w:sz w:val="28"/>
          <w:szCs w:val="28"/>
          <w:highlight w:val="none"/>
        </w:rPr>
      </w:pPr>
      <w:bookmarkStart w:id="0" w:name="_Toc19196184"/>
      <w:bookmarkStart w:id="1" w:name="_Toc19199205"/>
      <w:r>
        <w:rPr>
          <w:rStyle w:val="12"/>
          <w:rFonts w:hint="default" w:ascii="黑体" w:hAnsi="黑体" w:eastAsia="黑体" w:cs="黑体"/>
          <w:b w:val="0"/>
          <w:bCs w:val="0"/>
          <w:color w:val="auto"/>
          <w:sz w:val="28"/>
          <w:szCs w:val="28"/>
          <w:highlight w:val="none"/>
        </w:rPr>
        <w:t>附件4 </w:t>
      </w:r>
    </w:p>
    <w:p>
      <w:pPr>
        <w:pStyle w:val="8"/>
        <w:widowControl/>
        <w:snapToGrid w:val="0"/>
        <w:spacing w:before="0" w:beforeAutospacing="0" w:after="0" w:afterAutospacing="0"/>
        <w:jc w:val="center"/>
        <w:outlineLvl w:val="1"/>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参加本次</w:t>
      </w:r>
      <w:r>
        <w:rPr>
          <w:rFonts w:hint="default" w:ascii="Times New Roman" w:hAnsi="Times New Roman" w:eastAsia="方正小标宋简体" w:cs="Times New Roman"/>
          <w:color w:val="auto"/>
          <w:sz w:val="36"/>
          <w:szCs w:val="36"/>
          <w:highlight w:val="none"/>
          <w:lang w:val="en-US" w:eastAsia="zh-CN"/>
        </w:rPr>
        <w:t>响应</w:t>
      </w:r>
      <w:r>
        <w:rPr>
          <w:rFonts w:hint="default" w:ascii="Times New Roman" w:hAnsi="Times New Roman" w:eastAsia="方正小标宋简体" w:cs="Times New Roman"/>
          <w:color w:val="auto"/>
          <w:sz w:val="36"/>
          <w:szCs w:val="36"/>
          <w:highlight w:val="none"/>
        </w:rPr>
        <w:t>前三年内在经营活动中</w:t>
      </w:r>
      <w:bookmarkEnd w:id="0"/>
      <w:r>
        <w:rPr>
          <w:rFonts w:hint="default" w:ascii="Times New Roman" w:hAnsi="Times New Roman" w:eastAsia="方正小标宋简体" w:cs="Times New Roman"/>
          <w:color w:val="auto"/>
          <w:sz w:val="36"/>
          <w:szCs w:val="36"/>
          <w:highlight w:val="none"/>
        </w:rPr>
        <w:t>无重大违法记录书面声明</w:t>
      </w:r>
      <w:bookmarkEnd w:id="1"/>
    </w:p>
    <w:p>
      <w:pPr>
        <w:pStyle w:val="8"/>
        <w:widowControl/>
        <w:spacing w:before="75" w:beforeAutospacing="0" w:after="75" w:afterAutospacing="0" w:line="435"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pPr>
        <w:pStyle w:val="8"/>
        <w:widowControl/>
        <w:spacing w:before="0" w:beforeAutospacing="0" w:after="0" w:afterAutospacing="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致： 福建省特种设备检验研究院</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参加本次</w:t>
      </w:r>
      <w:r>
        <w:rPr>
          <w:rFonts w:hint="default" w:ascii="Times New Roman" w:hAnsi="Times New Roman" w:eastAsia="仿宋_GB2312" w:cs="Times New Roman"/>
          <w:color w:val="auto"/>
          <w:sz w:val="32"/>
          <w:szCs w:val="32"/>
          <w:highlight w:val="none"/>
          <w:lang w:val="en-US" w:eastAsia="zh-CN"/>
        </w:rPr>
        <w:t>响应</w:t>
      </w:r>
      <w:r>
        <w:rPr>
          <w:rFonts w:hint="default" w:ascii="Times New Roman" w:hAnsi="Times New Roman" w:eastAsia="仿宋_GB2312" w:cs="Times New Roman"/>
          <w:color w:val="auto"/>
          <w:sz w:val="32"/>
          <w:szCs w:val="32"/>
          <w:highlight w:val="none"/>
        </w:rPr>
        <w:t>前三年内，我方在经营活动中无重大违法记录，也无行贿犯罪记录。</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★注意：</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1、“重大违法记录”指供应商因违法经营受到刑事处罚或责令停产停业、吊销许可证或执照、较大数额罚款等行政处罚。</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2、请供应商根据实际情况进行声明，若声明不真实，视为提供虚假材料。</w:t>
      </w:r>
    </w:p>
    <w:p>
      <w:pPr>
        <w:pStyle w:val="8"/>
        <w:widowControl/>
        <w:spacing w:before="0" w:beforeAutospacing="0" w:after="0" w:afterAutospacing="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3、对于接受联合体形式的磋商且供应商是联合体的，则联合体各成员都应当提交本资格证明文件。</w:t>
      </w:r>
    </w:p>
    <w:p>
      <w:pPr>
        <w:pStyle w:val="8"/>
        <w:widowControl/>
        <w:spacing w:before="75" w:beforeAutospacing="0" w:after="75" w:afterAutospacing="0" w:line="435"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pPr>
        <w:pStyle w:val="8"/>
        <w:widowControl/>
        <w:spacing w:before="75" w:beforeAutospacing="0" w:after="75" w:afterAutospacing="0" w:line="435"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pPr>
        <w:pStyle w:val="8"/>
        <w:widowControl/>
        <w:spacing w:beforeAutospacing="0" w:afterAutospacing="0" w:line="440" w:lineRule="exact"/>
        <w:ind w:firstLine="3360" w:firstLineChars="105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（全称并加盖单位公章）</w:t>
      </w:r>
      <w:r>
        <w:rPr>
          <w:rFonts w:hint="default" w:ascii="Times New Roman" w:hAnsi="Times New Roman" w:eastAsia="仿宋_GB2312" w:cs="Times New Roman"/>
          <w:color w:val="auto"/>
          <w:sz w:val="32"/>
          <w:szCs w:val="32"/>
          <w:highlight w:val="none"/>
          <w:u w:val="single"/>
          <w:lang w:val="en-US" w:eastAsia="zh-CN"/>
        </w:rPr>
        <w:t xml:space="preserve"> </w:t>
      </w:r>
    </w:p>
    <w:p>
      <w:pPr>
        <w:pStyle w:val="8"/>
        <w:widowControl/>
        <w:wordWrap w:val="0"/>
        <w:spacing w:beforeAutospacing="0" w:afterAutospacing="0" w:line="440" w:lineRule="exact"/>
        <w:jc w:val="righ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代表</w:t>
      </w:r>
      <w:r>
        <w:rPr>
          <w:rFonts w:hint="default" w:ascii="Times New Roman" w:hAnsi="Times New Roman" w:eastAsia="仿宋_GB2312" w:cs="Times New Roman"/>
          <w:color w:val="auto"/>
          <w:sz w:val="32"/>
          <w:szCs w:val="32"/>
          <w:highlight w:val="none"/>
          <w:lang w:val="en-US" w:eastAsia="zh-CN"/>
        </w:rPr>
        <w:t>签字</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pStyle w:val="8"/>
        <w:widowControl/>
        <w:spacing w:before="0" w:beforeAutospacing="0" w:after="0" w:afterAutospacing="0"/>
        <w:ind w:firstLine="3840" w:firstLineChars="1200"/>
        <w:outlineLvl w:val="1"/>
        <w:rPr>
          <w:rStyle w:val="12"/>
          <w:rFonts w:hint="default" w:ascii="Times New Roman" w:hAnsi="Times New Roman" w:eastAsia="方正小标宋简体" w:cs="Times New Roman"/>
          <w:b w:val="0"/>
          <w:bCs/>
          <w:color w:val="auto"/>
          <w:sz w:val="28"/>
          <w:szCs w:val="28"/>
          <w:highlight w:val="none"/>
        </w:rPr>
      </w:pPr>
      <w:r>
        <w:rPr>
          <w:rFonts w:hint="default" w:ascii="Times New Roman" w:hAnsi="Times New Roman" w:eastAsia="仿宋_GB2312" w:cs="Times New Roman"/>
          <w:color w:val="auto"/>
          <w:sz w:val="32"/>
          <w:szCs w:val="32"/>
          <w:highlight w:val="none"/>
        </w:rPr>
        <w:t>日期：</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月</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日</w:t>
      </w:r>
      <w:r>
        <w:rPr>
          <w:rFonts w:hint="default" w:ascii="Times New Roman" w:hAnsi="Times New Roman" w:cs="Times New Roman"/>
          <w:color w:val="auto"/>
          <w:sz w:val="19"/>
          <w:szCs w:val="19"/>
          <w:highlight w:val="none"/>
        </w:rPr>
        <w:t xml:space="preserve">      </w:t>
      </w:r>
      <w:r>
        <w:rPr>
          <w:rStyle w:val="12"/>
          <w:rFonts w:hint="default" w:ascii="Times New Roman" w:hAnsi="Times New Roman" w:eastAsia="方正小标宋简体" w:cs="Times New Roman"/>
          <w:bCs/>
          <w:color w:val="auto"/>
          <w:sz w:val="28"/>
          <w:szCs w:val="28"/>
          <w:highlight w:val="none"/>
        </w:rPr>
        <w:br w:type="page"/>
      </w:r>
      <w:r>
        <w:rPr>
          <w:rStyle w:val="12"/>
          <w:rFonts w:hint="default" w:ascii="黑体" w:hAnsi="黑体" w:eastAsia="黑体" w:cs="黑体"/>
          <w:b w:val="0"/>
          <w:bCs w:val="0"/>
          <w:color w:val="auto"/>
          <w:sz w:val="28"/>
          <w:szCs w:val="28"/>
          <w:highlight w:val="none"/>
        </w:rPr>
        <w:t>附件5</w:t>
      </w:r>
    </w:p>
    <w:p>
      <w:pPr>
        <w:pStyle w:val="8"/>
        <w:widowControl/>
        <w:snapToGrid w:val="0"/>
        <w:spacing w:before="0" w:beforeAutospacing="0" w:after="0" w:afterAutospacing="0"/>
        <w:jc w:val="center"/>
        <w:outlineLvl w:val="1"/>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color w:val="auto"/>
          <w:sz w:val="36"/>
          <w:szCs w:val="36"/>
          <w:highlight w:val="none"/>
        </w:rPr>
        <w:t>中小企业声明函</w:t>
      </w:r>
    </w:p>
    <w:p>
      <w:pPr>
        <w:pStyle w:val="8"/>
        <w:widowControl/>
        <w:spacing w:beforeAutospacing="0" w:after="150" w:afterAutospacing="0"/>
        <w:ind w:firstLine="482" w:firstLineChars="200"/>
        <w:rPr>
          <w:rFonts w:hint="default" w:ascii="Times New Roman" w:hAnsi="Times New Roman" w:eastAsia="仿宋_GB2312" w:cs="Times New Roman"/>
          <w:color w:val="auto"/>
          <w:sz w:val="32"/>
          <w:szCs w:val="32"/>
          <w:highlight w:val="none"/>
        </w:rPr>
      </w:pPr>
      <w:r>
        <w:rPr>
          <w:rStyle w:val="12"/>
          <w:rFonts w:hint="default" w:ascii="Times New Roman" w:hAnsi="Times New Roman" w:cs="Times New Roman"/>
          <w:color w:val="auto"/>
          <w:szCs w:val="21"/>
          <w:highlight w:val="none"/>
        </w:rPr>
        <w:t> </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郑重声明，根据《政府采购促进中小企业发展暂行办法》（财库〔2020〕46号）的规定，本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u w:val="single"/>
        </w:rPr>
        <w:t>（填写“中型/小型/微型”）</w:t>
      </w:r>
      <w:r>
        <w:rPr>
          <w:rFonts w:hint="default" w:ascii="Times New Roman" w:hAnsi="Times New Roman" w:eastAsia="仿宋_GB2312" w:cs="Times New Roman"/>
          <w:color w:val="auto"/>
          <w:sz w:val="32"/>
          <w:szCs w:val="32"/>
          <w:highlight w:val="none"/>
        </w:rPr>
        <w:t>企业。即本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同时满足以下条件：</w:t>
      </w:r>
    </w:p>
    <w:p>
      <w:pPr>
        <w:pStyle w:val="8"/>
        <w:widowControl/>
        <w:spacing w:beforeAutospacing="0" w:afterAutospacing="0" w:line="440" w:lineRule="exact"/>
        <w:ind w:firstLine="42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1、根据《工业和信息化部、国家统计局、国家发展和改革委员会、财政部关于印发中小企业划型标准规定的通知》（工信部联企业[2011]300号）规定的划分标准，本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u w:val="single"/>
        </w:rPr>
        <w:t>  （填写“中型/小型/微型”）</w:t>
      </w:r>
      <w:r>
        <w:rPr>
          <w:rFonts w:hint="default" w:ascii="Times New Roman" w:hAnsi="Times New Roman" w:eastAsia="仿宋_GB2312" w:cs="Times New Roman"/>
          <w:color w:val="auto"/>
          <w:sz w:val="32"/>
          <w:szCs w:val="32"/>
          <w:highlight w:val="none"/>
        </w:rPr>
        <w:t>企业。</w:t>
      </w:r>
    </w:p>
    <w:p>
      <w:pPr>
        <w:pStyle w:val="8"/>
        <w:widowControl/>
        <w:spacing w:beforeAutospacing="0" w:afterAutospacing="0" w:line="440" w:lineRule="exact"/>
        <w:ind w:firstLine="42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参加贵单位组织的</w:t>
      </w:r>
      <w:r>
        <w:rPr>
          <w:rFonts w:hint="default" w:ascii="Times New Roman" w:hAnsi="Times New Roman" w:eastAsia="仿宋_GB2312" w:cs="Times New Roman"/>
          <w:color w:val="auto"/>
          <w:sz w:val="32"/>
          <w:szCs w:val="32"/>
          <w:highlight w:val="none"/>
          <w:u w:val="single"/>
        </w:rPr>
        <w:t> （填写“项目名称”） </w:t>
      </w:r>
      <w:r>
        <w:rPr>
          <w:rFonts w:hint="default" w:ascii="Times New Roman" w:hAnsi="Times New Roman" w:eastAsia="仿宋_GB2312" w:cs="Times New Roman"/>
          <w:color w:val="auto"/>
          <w:sz w:val="32"/>
          <w:szCs w:val="32"/>
          <w:highlight w:val="none"/>
        </w:rPr>
        <w:t>项目采购活动。</w:t>
      </w:r>
    </w:p>
    <w:p>
      <w:pPr>
        <w:pStyle w:val="8"/>
        <w:widowControl/>
        <w:spacing w:beforeAutospacing="0" w:afterAutospacing="0" w:line="440" w:lineRule="exact"/>
        <w:ind w:firstLine="42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备注：本</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对上述声明的真实性负责。如有虚假，将依法承担相应责任。</w:t>
      </w:r>
    </w:p>
    <w:p>
      <w:pPr>
        <w:pStyle w:val="8"/>
        <w:widowControl/>
        <w:spacing w:beforeAutospacing="0" w:afterAutospacing="0" w:line="4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★注意：</w:t>
      </w:r>
    </w:p>
    <w:p>
      <w:pPr>
        <w:pStyle w:val="8"/>
        <w:widowControl/>
        <w:spacing w:beforeAutospacing="0" w:afterAutospacing="0" w:line="4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8"/>
        <w:widowControl/>
        <w:spacing w:beforeAutospacing="0" w:afterAutospacing="0" w:line="4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2、若《中小企业声明函》内容不真实，视为提供虚假材料。</w:t>
      </w:r>
    </w:p>
    <w:p>
      <w:pPr>
        <w:pStyle w:val="8"/>
        <w:widowControl/>
        <w:spacing w:beforeAutospacing="0" w:afterAutospacing="0" w:line="44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pStyle w:val="8"/>
        <w:widowControl/>
        <w:spacing w:beforeAutospacing="0" w:afterAutospacing="0" w:line="440" w:lineRule="exact"/>
        <w:ind w:firstLine="3360" w:firstLineChars="10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（全称并加盖单位公章）</w:t>
      </w:r>
    </w:p>
    <w:p>
      <w:pPr>
        <w:pStyle w:val="8"/>
        <w:widowControl/>
        <w:wordWrap w:val="0"/>
        <w:spacing w:beforeAutospacing="0" w:afterAutospacing="0" w:line="440" w:lineRule="exact"/>
        <w:jc w:val="righ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代表</w:t>
      </w:r>
      <w:r>
        <w:rPr>
          <w:rFonts w:hint="default" w:ascii="Times New Roman" w:hAnsi="Times New Roman" w:eastAsia="仿宋_GB2312" w:cs="Times New Roman"/>
          <w:color w:val="auto"/>
          <w:sz w:val="32"/>
          <w:szCs w:val="32"/>
          <w:highlight w:val="none"/>
          <w:lang w:val="en-US" w:eastAsia="zh-CN"/>
        </w:rPr>
        <w:t>签字</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jc w:val="center"/>
        <w:rPr>
          <w:rFonts w:hint="default" w:ascii="Times New Roman" w:hAnsi="Times New Roman" w:cs="Times New Roman"/>
          <w:color w:val="auto"/>
          <w:sz w:val="19"/>
          <w:szCs w:val="19"/>
          <w:highlight w:val="none"/>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日期：</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rPr>
        <w:t> </w:t>
      </w:r>
      <w:r>
        <w:rPr>
          <w:rFonts w:hint="default" w:ascii="Times New Roman" w:hAnsi="Times New Roman" w:eastAsia="仿宋_GB2312" w:cs="Times New Roman"/>
          <w:color w:val="auto"/>
          <w:sz w:val="32"/>
          <w:szCs w:val="32"/>
          <w:highlight w:val="none"/>
        </w:rPr>
        <w:t>年</w:t>
      </w:r>
      <w:r>
        <w:rPr>
          <w:rFonts w:hint="default" w:ascii="Times New Roman" w:hAnsi="Times New Roman" w:cs="Times New Roman"/>
          <w:color w:val="auto"/>
          <w:sz w:val="32"/>
          <w:szCs w:val="32"/>
          <w:highlight w:val="none"/>
          <w:u w:val="single"/>
        </w:rPr>
        <w:t> </w:t>
      </w:r>
      <w:r>
        <w:rPr>
          <w:rFonts w:hint="default" w:ascii="Times New Roman" w:hAnsi="Times New Roman" w:cs="Times New Roman"/>
          <w:color w:val="auto"/>
          <w:sz w:val="32"/>
          <w:szCs w:val="32"/>
          <w:highlight w:val="none"/>
          <w:u w:val="single"/>
          <w:lang w:val="en-US" w:eastAsia="zh-CN"/>
        </w:rPr>
        <w:t xml:space="preserve">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cs="Times New Roman"/>
          <w:color w:val="auto"/>
          <w:sz w:val="32"/>
          <w:szCs w:val="32"/>
          <w:highlight w:val="none"/>
          <w:u w:val="single"/>
        </w:rPr>
        <w:t> </w:t>
      </w:r>
      <w:r>
        <w:rPr>
          <w:rFonts w:hint="eastAsia" w:ascii="Times New Roman" w:hAnsi="Times New Roman"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日</w:t>
      </w:r>
      <w:r>
        <w:rPr>
          <w:rFonts w:hint="default" w:ascii="Times New Roman" w:hAnsi="Times New Roman" w:cs="Times New Roman"/>
          <w:color w:val="auto"/>
          <w:sz w:val="19"/>
          <w:szCs w:val="19"/>
          <w:highlight w:val="none"/>
        </w:rPr>
        <w:t xml:space="preserve">     </w:t>
      </w:r>
    </w:p>
    <w:p>
      <w:pPr>
        <w:pStyle w:val="8"/>
        <w:widowControl/>
        <w:spacing w:before="0" w:beforeAutospacing="0" w:after="0" w:afterAutospacing="0"/>
        <w:jc w:val="both"/>
        <w:outlineLvl w:val="1"/>
        <w:rPr>
          <w:rStyle w:val="12"/>
          <w:rFonts w:hint="eastAsia" w:ascii="黑体" w:hAnsi="黑体" w:eastAsia="黑体" w:cs="黑体"/>
          <w:b w:val="0"/>
          <w:bCs w:val="0"/>
          <w:color w:val="auto"/>
          <w:sz w:val="28"/>
          <w:szCs w:val="28"/>
          <w:highlight w:val="none"/>
          <w:lang w:val="en-US" w:eastAsia="zh-CN"/>
        </w:rPr>
      </w:pPr>
      <w:r>
        <w:rPr>
          <w:rStyle w:val="12"/>
          <w:rFonts w:hint="eastAsia" w:ascii="黑体" w:hAnsi="黑体" w:eastAsia="黑体" w:cs="黑体"/>
          <w:b w:val="0"/>
          <w:bCs w:val="0"/>
          <w:color w:val="auto"/>
          <w:sz w:val="28"/>
          <w:szCs w:val="28"/>
          <w:highlight w:val="none"/>
        </w:rPr>
        <w:t>附件</w:t>
      </w:r>
      <w:r>
        <w:rPr>
          <w:rStyle w:val="12"/>
          <w:rFonts w:hint="eastAsia" w:ascii="黑体" w:hAnsi="黑体" w:eastAsia="黑体" w:cs="黑体"/>
          <w:b w:val="0"/>
          <w:bCs w:val="0"/>
          <w:color w:val="auto"/>
          <w:sz w:val="28"/>
          <w:szCs w:val="28"/>
          <w:highlight w:val="none"/>
          <w:lang w:val="en-US" w:eastAsia="zh-CN"/>
        </w:rPr>
        <w:t>6</w:t>
      </w:r>
    </w:p>
    <w:p>
      <w:pPr>
        <w:pStyle w:val="8"/>
        <w:keepNext w:val="0"/>
        <w:keepLines w:val="0"/>
        <w:pageBreakBefore w:val="0"/>
        <w:widowControl/>
        <w:kinsoku/>
        <w:wordWrap/>
        <w:overflowPunct/>
        <w:topLinePunct w:val="0"/>
        <w:autoSpaceDE/>
        <w:autoSpaceDN/>
        <w:bidi w:val="0"/>
        <w:adjustRightInd/>
        <w:snapToGrid w:val="0"/>
        <w:spacing w:before="0" w:beforeAutospacing="0" w:after="313" w:afterLines="100" w:afterAutospacing="0"/>
        <w:jc w:val="center"/>
        <w:textAlignment w:val="auto"/>
        <w:outlineLvl w:val="1"/>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福建省政府采购供应商资格承诺函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致(采购人或政府采购代理机构):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单位名称(自然人姓名):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统一社会信用代码(身份证号码):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法定代表人(负责人):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联系地址和电话：</w:t>
      </w:r>
    </w:p>
    <w:p>
      <w:pPr>
        <w:jc w:val="both"/>
        <w:rPr>
          <w:rFonts w:hint="default" w:ascii="Times New Roman" w:hAnsi="Times New Roman" w:cs="Times New Roman"/>
          <w:color w:val="auto"/>
          <w:sz w:val="19"/>
          <w:szCs w:val="19"/>
          <w:highlight w:val="none"/>
        </w:rPr>
      </w:pP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我单位(本人)自愿参加本次政府采购活动，严格遵守《中华人民共和国政府采购法》及相关法律法规，坚守公开、公平公正和诚实信用等原则，依法诚信经营，并郑重承诺：</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一、我单位(本人)具备采购文件要求以及《中华人民共和国政府采购法》第二十二条规定的条件：</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1.具有独立承担民事责任的能力；</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2.具有良好的商业信誉和健全的财务会计制度； </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3.具有履行合同所必需的设备和专业技术能力； </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4.有依法缴纳税收和社会保障资金的良好记录；</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5.参加政府采购活动前三年内，在经营活动中没有重大 违法记录；</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6.法律、行政法规规定的其他条件。</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二、不存在违反《中华人民共和国政府采购法实施条例》 第十八条规定的“单位负责人为同一人或者存在直接控股、管理关系的不同供应商，不得参加同一合同项下的政府采购 活动。除单一来源采购项目外，为采购项目提供整体设计、 规范编制或者项目管理、监理、检测等服务的供应商，不得 再参加该采购项目的其他采购活动”情形。</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我单位(本人)对本承诺函及所承诺事项的真实性、合法性及有效性负责，并已知晓如所作信用承诺不实，可能涉嫌 《中华人民共和国政府采购法》第七十七条第一款第(一)项 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 政府采购活动，有违法所得的，并处没收违法所得，情节严重的，由市场监管部门吊销营业执照，构成犯罪的，依法追究刑事责任”和政府采购法律法规有关规定处理。</w:t>
      </w:r>
    </w:p>
    <w:p>
      <w:pPr>
        <w:pStyle w:val="8"/>
        <w:widowControl/>
        <w:spacing w:beforeAutospacing="0" w:afterAutospacing="0" w:line="440" w:lineRule="exact"/>
        <w:ind w:firstLine="640" w:firstLineChars="200"/>
        <w:jc w:val="both"/>
        <w:rPr>
          <w:rFonts w:hint="default" w:ascii="Times New Roman" w:hAnsi="Times New Roman" w:eastAsia="仿宋_GB2312" w:cs="Times New Roman"/>
          <w:color w:val="auto"/>
          <w:sz w:val="32"/>
          <w:szCs w:val="32"/>
          <w:highlight w:val="none"/>
          <w:lang w:eastAsia="zh-CN"/>
        </w:rPr>
      </w:pPr>
    </w:p>
    <w:p>
      <w:pPr>
        <w:jc w:val="both"/>
        <w:rPr>
          <w:rFonts w:hint="default" w:ascii="Times New Roman" w:hAnsi="Times New Roman" w:cs="Times New Roman"/>
          <w:color w:val="auto"/>
          <w:sz w:val="19"/>
          <w:szCs w:val="19"/>
          <w:highlight w:val="none"/>
        </w:rPr>
      </w:pPr>
    </w:p>
    <w:p>
      <w:pPr>
        <w:pStyle w:val="8"/>
        <w:widowControl/>
        <w:spacing w:beforeAutospacing="0" w:afterAutospacing="0" w:line="440" w:lineRule="exact"/>
        <w:ind w:firstLine="4160" w:firstLineChars="13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供应商名称(单位公章):</w:t>
      </w:r>
    </w:p>
    <w:p>
      <w:pPr>
        <w:pStyle w:val="8"/>
        <w:widowControl/>
        <w:spacing w:beforeAutospacing="0" w:afterAutospacing="0" w:line="440" w:lineRule="exact"/>
        <w:ind w:firstLine="4160" w:firstLineChars="13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日</w:t>
      </w: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both"/>
        <w:rPr>
          <w:rFonts w:hint="default" w:ascii="Times New Roman" w:hAnsi="Times New Roman" w:cs="Times New Roman"/>
          <w:color w:val="auto"/>
          <w:sz w:val="19"/>
          <w:szCs w:val="19"/>
          <w:highlight w:val="none"/>
        </w:rPr>
      </w:pP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w:t>
      </w:r>
    </w:p>
    <w:p>
      <w:pPr>
        <w:jc w:val="left"/>
        <w:rPr>
          <w:rFonts w:hint="default" w:ascii="Times New Roman" w:hAnsi="Times New Roman" w:eastAsia="仿宋" w:cs="Times New Roman"/>
          <w:color w:val="auto"/>
          <w:sz w:val="28"/>
          <w:szCs w:val="28"/>
          <w:highlight w:val="none"/>
        </w:rPr>
      </w:pP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1.我单位(本人)专指参加政府采购活动的供应商(含自然人);</w:t>
      </w: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2.资格承诺的供应商应在投标(响应)文件中按此模板提供承诺函，否则，视为未按照招标文件规定提交投标人的资格及资信文件，按资格审查不通过处理。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03C8A"/>
    <w:rsid w:val="06DF3347"/>
    <w:rsid w:val="070A6579"/>
    <w:rsid w:val="1CCF2C73"/>
    <w:rsid w:val="1D4727E4"/>
    <w:rsid w:val="2F712676"/>
    <w:rsid w:val="3370150D"/>
    <w:rsid w:val="3A395244"/>
    <w:rsid w:val="3B9601AD"/>
    <w:rsid w:val="41F14A62"/>
    <w:rsid w:val="47F733D4"/>
    <w:rsid w:val="4A321E8D"/>
    <w:rsid w:val="72694227"/>
    <w:rsid w:val="75603C8A"/>
    <w:rsid w:val="79FE526B"/>
    <w:rsid w:val="7F6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kern w:val="0"/>
      <w:sz w:val="20"/>
      <w:szCs w:val="24"/>
    </w:rPr>
  </w:style>
  <w:style w:type="paragraph" w:styleId="5">
    <w:name w:val="Body Text"/>
    <w:basedOn w:val="1"/>
    <w:semiHidden/>
    <w:qFormat/>
    <w:uiPriority w:val="0"/>
    <w:rPr>
      <w:rFonts w:ascii="仿宋" w:hAnsi="仿宋" w:eastAsia="仿宋" w:cs="仿宋"/>
      <w:sz w:val="33"/>
      <w:szCs w:val="33"/>
      <w:lang w:val="en-US" w:eastAsia="en-US"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7127</Words>
  <Characters>7493</Characters>
  <Lines>0</Lines>
  <Paragraphs>0</Paragraphs>
  <TotalTime>1</TotalTime>
  <ScaleCrop>false</ScaleCrop>
  <LinksUpToDate>false</LinksUpToDate>
  <CharactersWithSpaces>8332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2024-11-29T05:59:00Z</dcterms:created>
  <dc:creator>小方块</dc:creator>
  <cp:lastModifiedBy>fisei黄哲伟</cp:lastModifiedBy>
  <cp:lastPrinted>2025-08-08T13:22:00Z</cp:lastPrinted>
  <dcterms:modified xsi:type="dcterms:W3CDTF">2025-08-13T05:20:05Z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0FBE562AB68B43FFBED1141B9B1DF863_11</vt:lpwstr>
  </property>
</Properties>
</file>